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75FB" w14:textId="77777777" w:rsidR="00054CF3" w:rsidRDefault="00C34D9B">
      <w:pPr>
        <w:spacing w:line="240" w:lineRule="auto"/>
        <w:jc w:val="center"/>
        <w:rPr>
          <w:sz w:val="36"/>
          <w:szCs w:val="36"/>
        </w:rPr>
      </w:pPr>
      <w:r>
        <w:rPr>
          <w:sz w:val="36"/>
          <w:szCs w:val="36"/>
        </w:rPr>
        <w:t>DEVIS TECHNIQUE SPÉCIAL</w:t>
      </w:r>
    </w:p>
    <w:p w14:paraId="7297DE2B" w14:textId="77777777" w:rsidR="00054CF3" w:rsidRDefault="00C34D9B">
      <w:pPr>
        <w:spacing w:line="240" w:lineRule="auto"/>
        <w:jc w:val="center"/>
        <w:rPr>
          <w:sz w:val="36"/>
          <w:szCs w:val="36"/>
        </w:rPr>
      </w:pPr>
      <w:r>
        <w:rPr>
          <w:sz w:val="36"/>
          <w:szCs w:val="36"/>
        </w:rPr>
        <w:t>INFRASTRUCTURES</w:t>
      </w:r>
    </w:p>
    <w:p w14:paraId="47331C78" w14:textId="77777777" w:rsidR="00054CF3" w:rsidRDefault="00C34D9B" w:rsidP="009E2B13">
      <w:pPr>
        <w:spacing w:after="600" w:line="240" w:lineRule="auto"/>
        <w:jc w:val="center"/>
        <w:rPr>
          <w:sz w:val="36"/>
          <w:szCs w:val="36"/>
        </w:rPr>
      </w:pPr>
      <w:r>
        <w:rPr>
          <w:sz w:val="36"/>
          <w:szCs w:val="36"/>
        </w:rPr>
        <w:t>DTSI-RE</w:t>
      </w:r>
    </w:p>
    <w:p w14:paraId="0ED80362" w14:textId="77777777" w:rsidR="00054CF3" w:rsidRDefault="00C34D9B" w:rsidP="009E2B13">
      <w:pPr>
        <w:spacing w:after="600" w:line="240" w:lineRule="auto"/>
        <w:jc w:val="center"/>
        <w:rPr>
          <w:sz w:val="36"/>
          <w:szCs w:val="36"/>
        </w:rPr>
      </w:pPr>
      <w:r>
        <w:rPr>
          <w:sz w:val="36"/>
          <w:szCs w:val="36"/>
        </w:rPr>
        <w:t>TRAVAUX DE RÉHABILITATION DE CONDUITES D’ÉGOUT</w:t>
      </w:r>
    </w:p>
    <w:p w14:paraId="10068DA3" w14:textId="77777777" w:rsidR="00054CF3" w:rsidRDefault="00C34D9B" w:rsidP="009E2B13">
      <w:pPr>
        <w:spacing w:after="500" w:line="240" w:lineRule="auto"/>
        <w:jc w:val="center"/>
        <w:rPr>
          <w:b/>
          <w:sz w:val="36"/>
          <w:szCs w:val="36"/>
        </w:rPr>
      </w:pPr>
      <w:r>
        <w:rPr>
          <w:b/>
          <w:sz w:val="36"/>
          <w:szCs w:val="36"/>
        </w:rPr>
        <w:t xml:space="preserve">Travaux de réhabilitation de conduites d'égout par chemisage dans diverses rues de la ville de Montréal </w:t>
      </w:r>
      <w:r>
        <w:rPr>
          <w:b/>
          <w:sz w:val="36"/>
          <w:szCs w:val="36"/>
          <w:shd w:val="clear" w:color="auto" w:fill="B7B7B7"/>
        </w:rPr>
        <w:t>dans les arrondissements de XXX et XXX</w:t>
      </w:r>
    </w:p>
    <w:p w14:paraId="6674612E" w14:textId="77777777" w:rsidR="00054CF3" w:rsidRDefault="00C34D9B" w:rsidP="009E2B13">
      <w:pPr>
        <w:spacing w:after="500" w:line="240" w:lineRule="auto"/>
        <w:jc w:val="center"/>
        <w:rPr>
          <w:b/>
          <w:sz w:val="36"/>
          <w:szCs w:val="36"/>
        </w:rPr>
      </w:pPr>
      <w:r>
        <w:rPr>
          <w:b/>
          <w:sz w:val="36"/>
          <w:szCs w:val="36"/>
        </w:rPr>
        <w:t>Appel d’offres public no XXXXXX</w:t>
      </w:r>
    </w:p>
    <w:p w14:paraId="19C1200B" w14:textId="77777777" w:rsidR="00054CF3" w:rsidRDefault="00C34D9B">
      <w:pPr>
        <w:spacing w:line="240" w:lineRule="auto"/>
        <w:jc w:val="center"/>
        <w:rPr>
          <w:sz w:val="24"/>
          <w:szCs w:val="24"/>
        </w:rPr>
      </w:pPr>
      <w:r>
        <w:rPr>
          <w:sz w:val="24"/>
          <w:szCs w:val="24"/>
          <w:shd w:val="clear" w:color="auto" w:fill="B7B7B7"/>
        </w:rPr>
        <w:t>Nom de l’ingénieur</w:t>
      </w:r>
      <w:r>
        <w:rPr>
          <w:sz w:val="24"/>
          <w:szCs w:val="24"/>
        </w:rPr>
        <w:t>, ing. chargé de projet</w:t>
      </w:r>
    </w:p>
    <w:p w14:paraId="20F702EA" w14:textId="77777777" w:rsidR="00054CF3" w:rsidRDefault="00C34D9B">
      <w:pPr>
        <w:spacing w:line="240" w:lineRule="auto"/>
        <w:jc w:val="center"/>
        <w:rPr>
          <w:sz w:val="24"/>
          <w:szCs w:val="24"/>
          <w:shd w:val="clear" w:color="auto" w:fill="B7B7B7"/>
        </w:rPr>
      </w:pPr>
      <w:r>
        <w:rPr>
          <w:sz w:val="24"/>
          <w:szCs w:val="24"/>
        </w:rPr>
        <w:t xml:space="preserve">Date d’émission : </w:t>
      </w:r>
      <w:r>
        <w:rPr>
          <w:sz w:val="24"/>
          <w:szCs w:val="24"/>
          <w:shd w:val="clear" w:color="auto" w:fill="B7B7B7"/>
        </w:rPr>
        <w:t>jour mois année</w:t>
      </w:r>
    </w:p>
    <w:p w14:paraId="3F379856" w14:textId="77777777" w:rsidR="00054CF3" w:rsidRDefault="00054CF3">
      <w:pPr>
        <w:spacing w:line="240" w:lineRule="auto"/>
        <w:jc w:val="center"/>
        <w:rPr>
          <w:sz w:val="24"/>
          <w:szCs w:val="24"/>
          <w:shd w:val="clear" w:color="auto" w:fill="B7B7B7"/>
        </w:rPr>
      </w:pPr>
    </w:p>
    <w:p w14:paraId="52DBE01A" w14:textId="77777777" w:rsidR="00054CF3" w:rsidRDefault="00C34D9B">
      <w:pPr>
        <w:spacing w:line="240" w:lineRule="auto"/>
        <w:jc w:val="center"/>
        <w:rPr>
          <w:sz w:val="24"/>
          <w:szCs w:val="24"/>
          <w:shd w:val="clear" w:color="auto" w:fill="B7B7B7"/>
        </w:rPr>
        <w:sectPr w:rsidR="00054CF3">
          <w:headerReference w:type="default" r:id="rId7"/>
          <w:footerReference w:type="default" r:id="rId8"/>
          <w:footerReference w:type="first" r:id="rId9"/>
          <w:pgSz w:w="12240" w:h="15840"/>
          <w:pgMar w:top="850" w:right="1440" w:bottom="1440" w:left="1440" w:header="720" w:footer="720" w:gutter="0"/>
          <w:pgNumType w:start="0"/>
          <w:cols w:space="720"/>
        </w:sectPr>
      </w:pPr>
      <w:r>
        <w:rPr>
          <w:noProof/>
          <w:sz w:val="24"/>
          <w:szCs w:val="24"/>
          <w:highlight w:val="white"/>
        </w:rPr>
        <mc:AlternateContent>
          <mc:Choice Requires="wps">
            <w:drawing>
              <wp:inline distT="114300" distB="114300" distL="114300" distR="114300" wp14:anchorId="5E35922D" wp14:editId="4835AF00">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9653770" w14:textId="77777777" w:rsidR="00054CF3" w:rsidRDefault="00054CF3">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oundrect w14:anchorId="5E35922D" id="Rectangle : coins arrondis 1"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5kLAIAAHAEAAAOAAAAZHJzL2Uyb0RvYy54bWysVNuO2jAQfa/Uf7D8XpKgDQuIsKqWUlVa&#10;tajbfsBgOySVb7UNCX/fsZNdoH2oVJUHM8OMj8+cmWH10CtJTsL51uiKFpOcEqGZ4a0+VPT7t+27&#10;OSU+gOYgjRYVPQtPH9Zv36w6uxRT0xjJhSMIov2ysxVtQrDLLPOsEQr8xFihMVgbpyCg6w4Zd9Ah&#10;upLZNM9nWWcct84w4T3+uhmCdJ3w61qw8KWuvQhEVhS5hXS6dO7jma1XsDw4sE3LRhrwDywUtBof&#10;fYXaQABydO0fUKplznhThwkzKjN13TKRasBqivy3ap4bsCLVguJ4+yqT/3+w7PPp2e4cytBZv/Ro&#10;xir62qn4jfxIj20tpmWJ6p3RnN/n03KQTfSBsBRelPMc4ywmTO/KHB1EzC5A1vnwURhFolFRZ46a&#10;f8XmJM3g9ORDEo8TDQqnBPgPSmolsRUnkKSYzWb3I+KYjNgvmPGmN7Ll21bK5LjD/lE6glcruk2f&#10;8fJNmtSkq+iixHIIA5y9WkJAU1leUa8PidvNDX8NjEVe6rxJi8Q24JuBQAoNgqWy08Q1AvgHzUk4&#10;WyxX42rQSMYrSqTARUIj5QVo5d/zUAypUe9LC6MV+n0/9nVv+HnniLds2yK5J/BhBw7VLfBZHH58&#10;8OcRHJKQnzRO16K4i6qEa8ddO/trBzRrDO4UC46SwXkMacdiN7R5fwymbkOciMhrIDM6ONZpUMYV&#10;jHtz7aesyx/F+hcAAAD//wMAUEsDBBQABgAIAAAAIQAHT2Cs2gAAAAUBAAAPAAAAZHJzL2Rvd25y&#10;ZXYueG1sTI9PS8NAEMXvgt9hGcGb3TSFqjGbIoUevCitQq/T7OQPZmdDdtOu397Ri16Gebzhze+V&#10;m+QGdaYp9J4NLBcZKOLa255bAx/vu7sHUCEiWxw8k4EvCrCprq9KLKy/8J7Oh9gqCeFQoIEuxrHQ&#10;OtQdOQwLPxKL1/jJYRQ5tdpOeJFwN+g8y9baYc/yocORth3Vn4fZGdil+7djep27HFNjty8rbvbN&#10;0Zjbm/T8BCpSin/H8IMv6FAJ08nPbIMaDEiR+DvFy5drkSdZ8tUj6KrU/+mrbwAAAP//AwBQSwEC&#10;LQAUAAYACAAAACEAtoM4kv4AAADhAQAAEwAAAAAAAAAAAAAAAAAAAAAAW0NvbnRlbnRfVHlwZXNd&#10;LnhtbFBLAQItABQABgAIAAAAIQA4/SH/1gAAAJQBAAALAAAAAAAAAAAAAAAAAC8BAABfcmVscy8u&#10;cmVsc1BLAQItABQABgAIAAAAIQC4Ay5kLAIAAHAEAAAOAAAAAAAAAAAAAAAAAC4CAABkcnMvZTJv&#10;RG9jLnhtbFBLAQItABQABgAIAAAAIQAHT2Cs2gAAAAUBAAAPAAAAAAAAAAAAAAAAAIYEAABkcnMv&#10;ZG93bnJldi54bWxQSwUGAAAAAAQABADzAAAAjQUAAAAA&#10;">
                <v:stroke startarrowwidth="narrow" startarrowlength="short" endarrowwidth="narrow" endarrowlength="short"/>
                <v:textbox inset="2.53958mm,2.53958mm,2.53958mm,2.53958mm">
                  <w:txbxContent>
                    <w:p w14:paraId="49653770" w14:textId="77777777" w:rsidR="00054CF3" w:rsidRDefault="00054CF3">
                      <w:pPr>
                        <w:spacing w:line="240" w:lineRule="auto"/>
                        <w:textDirection w:val="btLr"/>
                      </w:pPr>
                    </w:p>
                  </w:txbxContent>
                </v:textbox>
                <w10:anchorlock/>
              </v:roundrect>
            </w:pict>
          </mc:Fallback>
        </mc:AlternateContent>
      </w:r>
    </w:p>
    <w:p w14:paraId="58311C83" w14:textId="77777777" w:rsidR="00054CF3" w:rsidRDefault="00054CF3">
      <w:pPr>
        <w:spacing w:before="240" w:after="240" w:line="240" w:lineRule="auto"/>
      </w:pPr>
    </w:p>
    <w:tbl>
      <w:tblPr>
        <w:tblStyle w:val="15"/>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054CF3" w14:paraId="2AB74886" w14:textId="77777777">
        <w:tc>
          <w:tcPr>
            <w:tcW w:w="972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F1FA9F9" w14:textId="77777777" w:rsidR="00054CF3" w:rsidRDefault="00C34D9B">
            <w:pPr>
              <w:widowControl w:val="0"/>
              <w:spacing w:before="240" w:after="240" w:line="240" w:lineRule="auto"/>
              <w:jc w:val="center"/>
              <w:rPr>
                <w:b/>
              </w:rPr>
            </w:pPr>
            <w:r>
              <w:rPr>
                <w:b/>
              </w:rPr>
              <w:t>AVIS</w:t>
            </w:r>
          </w:p>
          <w:p w14:paraId="2CC8B43D" w14:textId="77777777" w:rsidR="00054CF3" w:rsidRDefault="00C34D9B">
            <w:pPr>
              <w:widowControl w:val="0"/>
              <w:spacing w:before="240" w:after="240" w:line="240" w:lineRule="auto"/>
              <w:jc w:val="both"/>
            </w:pPr>
            <w: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dans le cahier des clauses administratives spéciales ou dans le devis technique spécial.</w:t>
            </w:r>
          </w:p>
        </w:tc>
      </w:tr>
    </w:tbl>
    <w:p w14:paraId="546617A4" w14:textId="77777777" w:rsidR="00054CF3" w:rsidRDefault="00054CF3">
      <w:pPr>
        <w:spacing w:before="240" w:after="240" w:line="240" w:lineRule="auto"/>
        <w:jc w:val="both"/>
      </w:pPr>
    </w:p>
    <w:p w14:paraId="6BA5DC0C" w14:textId="77777777" w:rsidR="00054CF3" w:rsidRDefault="00054CF3">
      <w:pPr>
        <w:spacing w:after="2000" w:line="240" w:lineRule="auto"/>
        <w:jc w:val="center"/>
        <w:rPr>
          <w:sz w:val="24"/>
          <w:szCs w:val="24"/>
        </w:rPr>
      </w:pPr>
    </w:p>
    <w:p w14:paraId="54F7A0A9" w14:textId="77777777" w:rsidR="00054CF3" w:rsidRDefault="00054CF3">
      <w:pPr>
        <w:sectPr w:rsidR="00054CF3">
          <w:headerReference w:type="default" r:id="rId10"/>
          <w:footerReference w:type="default" r:id="rId11"/>
          <w:pgSz w:w="12240" w:h="15840"/>
          <w:pgMar w:top="1440" w:right="1440" w:bottom="1440" w:left="1440" w:header="720" w:footer="720" w:gutter="0"/>
          <w:cols w:space="720"/>
          <w:titlePg/>
        </w:sectPr>
      </w:pPr>
    </w:p>
    <w:p w14:paraId="3ADB473D" w14:textId="77777777" w:rsidR="00054CF3" w:rsidRDefault="00C34D9B">
      <w:pPr>
        <w:rPr>
          <w:b/>
          <w:sz w:val="28"/>
          <w:szCs w:val="28"/>
        </w:rPr>
      </w:pPr>
      <w:r>
        <w:rPr>
          <w:b/>
          <w:sz w:val="28"/>
          <w:szCs w:val="28"/>
        </w:rPr>
        <w:lastRenderedPageBreak/>
        <w:t>Table des matières</w:t>
      </w:r>
    </w:p>
    <w:p w14:paraId="0948D2D2" w14:textId="77777777" w:rsidR="00054CF3" w:rsidRPr="0049256B" w:rsidRDefault="00054CF3">
      <w:pPr>
        <w:rPr>
          <w:sz w:val="2"/>
          <w:szCs w:val="2"/>
        </w:rPr>
      </w:pPr>
    </w:p>
    <w:sdt>
      <w:sdtPr>
        <w:rPr>
          <w:rFonts w:ascii="Arial" w:eastAsia="Arial" w:hAnsi="Arial" w:cs="Arial"/>
          <w:color w:val="auto"/>
          <w:sz w:val="22"/>
          <w:szCs w:val="22"/>
          <w:lang w:val="fr-FR"/>
        </w:rPr>
        <w:id w:val="380834818"/>
        <w:docPartObj>
          <w:docPartGallery w:val="Table of Contents"/>
          <w:docPartUnique/>
        </w:docPartObj>
      </w:sdtPr>
      <w:sdtEndPr>
        <w:rPr>
          <w:b/>
          <w:bCs/>
        </w:rPr>
      </w:sdtEndPr>
      <w:sdtContent>
        <w:p w14:paraId="0BAB200A" w14:textId="64833629" w:rsidR="008E7E05" w:rsidRPr="00E32C16" w:rsidRDefault="008E7E05">
          <w:pPr>
            <w:pStyle w:val="En-ttedetabledesmatires"/>
            <w:rPr>
              <w:sz w:val="2"/>
              <w:szCs w:val="2"/>
            </w:rPr>
          </w:pPr>
        </w:p>
        <w:p w14:paraId="44090F6A" w14:textId="02B4DC42" w:rsidR="0049256B" w:rsidRDefault="008E7E05" w:rsidP="006603E9">
          <w:pPr>
            <w:pStyle w:val="TM1"/>
            <w:rPr>
              <w:rFonts w:asciiTheme="minorHAnsi" w:eastAsiaTheme="minorEastAsia" w:hAnsiTheme="minorHAnsi" w:cstheme="minorBidi"/>
              <w:kern w:val="2"/>
              <w:sz w:val="22"/>
              <w14:ligatures w14:val="standardContextual"/>
            </w:rPr>
          </w:pPr>
          <w:r>
            <w:fldChar w:fldCharType="begin"/>
          </w:r>
          <w:r>
            <w:instrText xml:space="preserve"> TOC \o "1-3" \h \z \u </w:instrText>
          </w:r>
          <w:r>
            <w:fldChar w:fldCharType="separate"/>
          </w:r>
          <w:hyperlink w:anchor="_Toc147398881" w:history="1">
            <w:r w:rsidR="0049256B" w:rsidRPr="005C350D">
              <w:rPr>
                <w:rStyle w:val="Lienhypertexte"/>
              </w:rPr>
              <w:t>1.</w:t>
            </w:r>
            <w:r w:rsidR="0049256B">
              <w:rPr>
                <w:rFonts w:asciiTheme="minorHAnsi" w:eastAsiaTheme="minorEastAsia" w:hAnsiTheme="minorHAnsi" w:cstheme="minorBidi"/>
                <w:kern w:val="2"/>
                <w:sz w:val="22"/>
                <w14:ligatures w14:val="standardContextual"/>
              </w:rPr>
              <w:tab/>
            </w:r>
            <w:r w:rsidR="0049256B" w:rsidRPr="005C350D">
              <w:rPr>
                <w:rStyle w:val="Lienhypertexte"/>
              </w:rPr>
              <w:t>OBJET</w:t>
            </w:r>
            <w:r w:rsidR="0049256B">
              <w:rPr>
                <w:webHidden/>
              </w:rPr>
              <w:tab/>
            </w:r>
            <w:r w:rsidR="009C7989">
              <w:rPr>
                <w:webHidden/>
              </w:rPr>
              <w:t>R</w:t>
            </w:r>
            <w:r w:rsidR="006603E9">
              <w:rPr>
                <w:webHidden/>
              </w:rPr>
              <w:t>E</w:t>
            </w:r>
            <w:r w:rsidR="009C7989">
              <w:rPr>
                <w:webHidden/>
              </w:rPr>
              <w:t>-</w:t>
            </w:r>
            <w:r w:rsidR="0049256B">
              <w:rPr>
                <w:webHidden/>
              </w:rPr>
              <w:fldChar w:fldCharType="begin"/>
            </w:r>
            <w:r w:rsidR="0049256B">
              <w:rPr>
                <w:webHidden/>
              </w:rPr>
              <w:instrText xml:space="preserve"> PAGEREF _Toc147398881 \h </w:instrText>
            </w:r>
            <w:r w:rsidR="0049256B">
              <w:rPr>
                <w:webHidden/>
              </w:rPr>
            </w:r>
            <w:r w:rsidR="0049256B">
              <w:rPr>
                <w:webHidden/>
              </w:rPr>
              <w:fldChar w:fldCharType="separate"/>
            </w:r>
            <w:r w:rsidR="0049256B">
              <w:rPr>
                <w:webHidden/>
              </w:rPr>
              <w:t>5</w:t>
            </w:r>
            <w:r w:rsidR="0049256B">
              <w:rPr>
                <w:webHidden/>
              </w:rPr>
              <w:fldChar w:fldCharType="end"/>
            </w:r>
          </w:hyperlink>
        </w:p>
        <w:p w14:paraId="2AA13A10" w14:textId="191DF451" w:rsidR="0049256B" w:rsidRDefault="00000000" w:rsidP="006603E9">
          <w:pPr>
            <w:pStyle w:val="TM1"/>
            <w:rPr>
              <w:rFonts w:asciiTheme="minorHAnsi" w:eastAsiaTheme="minorEastAsia" w:hAnsiTheme="minorHAnsi" w:cstheme="minorBidi"/>
              <w:kern w:val="2"/>
              <w:sz w:val="22"/>
              <w14:ligatures w14:val="standardContextual"/>
            </w:rPr>
          </w:pPr>
          <w:hyperlink w:anchor="_Toc147398882" w:history="1">
            <w:r w:rsidR="0049256B" w:rsidRPr="005C350D">
              <w:rPr>
                <w:rStyle w:val="Lienhypertexte"/>
              </w:rPr>
              <w:t>2.</w:t>
            </w:r>
            <w:r w:rsidR="0049256B">
              <w:rPr>
                <w:rFonts w:asciiTheme="minorHAnsi" w:eastAsiaTheme="minorEastAsia" w:hAnsiTheme="minorHAnsi" w:cstheme="minorBidi"/>
                <w:kern w:val="2"/>
                <w:sz w:val="22"/>
                <w14:ligatures w14:val="standardContextual"/>
              </w:rPr>
              <w:tab/>
            </w:r>
            <w:r w:rsidR="0049256B" w:rsidRPr="005C350D">
              <w:rPr>
                <w:rStyle w:val="Lienhypertexte"/>
              </w:rPr>
              <w:t>DOMAINE D’APPLICATION</w:t>
            </w:r>
            <w:r w:rsidR="0049256B">
              <w:rPr>
                <w:webHidden/>
              </w:rPr>
              <w:tab/>
            </w:r>
            <w:r w:rsidR="009C7989">
              <w:rPr>
                <w:webHidden/>
              </w:rPr>
              <w:t>R</w:t>
            </w:r>
            <w:r w:rsidR="006603E9">
              <w:rPr>
                <w:webHidden/>
              </w:rPr>
              <w:t>E</w:t>
            </w:r>
            <w:r w:rsidR="009C7989">
              <w:rPr>
                <w:webHidden/>
              </w:rPr>
              <w:t>-</w:t>
            </w:r>
            <w:r w:rsidR="0049256B">
              <w:rPr>
                <w:webHidden/>
              </w:rPr>
              <w:fldChar w:fldCharType="begin"/>
            </w:r>
            <w:r w:rsidR="0049256B">
              <w:rPr>
                <w:webHidden/>
              </w:rPr>
              <w:instrText xml:space="preserve"> PAGEREF _Toc147398882 \h </w:instrText>
            </w:r>
            <w:r w:rsidR="0049256B">
              <w:rPr>
                <w:webHidden/>
              </w:rPr>
            </w:r>
            <w:r w:rsidR="0049256B">
              <w:rPr>
                <w:webHidden/>
              </w:rPr>
              <w:fldChar w:fldCharType="separate"/>
            </w:r>
            <w:r w:rsidR="0049256B">
              <w:rPr>
                <w:webHidden/>
              </w:rPr>
              <w:t>6</w:t>
            </w:r>
            <w:r w:rsidR="0049256B">
              <w:rPr>
                <w:webHidden/>
              </w:rPr>
              <w:fldChar w:fldCharType="end"/>
            </w:r>
          </w:hyperlink>
        </w:p>
        <w:p w14:paraId="063D4884" w14:textId="040C4852" w:rsidR="0049256B" w:rsidRDefault="00000000" w:rsidP="006603E9">
          <w:pPr>
            <w:pStyle w:val="TM1"/>
            <w:rPr>
              <w:rFonts w:asciiTheme="minorHAnsi" w:eastAsiaTheme="minorEastAsia" w:hAnsiTheme="minorHAnsi" w:cstheme="minorBidi"/>
              <w:kern w:val="2"/>
              <w:sz w:val="22"/>
              <w14:ligatures w14:val="standardContextual"/>
            </w:rPr>
          </w:pPr>
          <w:hyperlink w:anchor="_Toc147398883" w:history="1">
            <w:r w:rsidR="0049256B" w:rsidRPr="005C350D">
              <w:rPr>
                <w:rStyle w:val="Lienhypertexte"/>
              </w:rPr>
              <w:t>3.</w:t>
            </w:r>
            <w:r w:rsidR="0049256B">
              <w:rPr>
                <w:rFonts w:asciiTheme="minorHAnsi" w:eastAsiaTheme="minorEastAsia" w:hAnsiTheme="minorHAnsi" w:cstheme="minorBidi"/>
                <w:kern w:val="2"/>
                <w:sz w:val="22"/>
                <w14:ligatures w14:val="standardContextual"/>
              </w:rPr>
              <w:tab/>
            </w:r>
            <w:r w:rsidR="0049256B" w:rsidRPr="005C350D">
              <w:rPr>
                <w:rStyle w:val="Lienhypertexte"/>
              </w:rPr>
              <w:t>LOIS, RÈGLEMENTS, NORMES ET RÉFÉRENCES</w:t>
            </w:r>
            <w:r w:rsidR="0049256B">
              <w:rPr>
                <w:webHidden/>
              </w:rPr>
              <w:tab/>
            </w:r>
            <w:r w:rsidR="009C7989">
              <w:rPr>
                <w:webHidden/>
              </w:rPr>
              <w:t>R</w:t>
            </w:r>
            <w:r w:rsidR="006603E9">
              <w:rPr>
                <w:webHidden/>
              </w:rPr>
              <w:t>E</w:t>
            </w:r>
            <w:r w:rsidR="009C7989">
              <w:rPr>
                <w:webHidden/>
              </w:rPr>
              <w:t>-</w:t>
            </w:r>
            <w:r w:rsidR="0049256B">
              <w:rPr>
                <w:webHidden/>
              </w:rPr>
              <w:fldChar w:fldCharType="begin"/>
            </w:r>
            <w:r w:rsidR="0049256B">
              <w:rPr>
                <w:webHidden/>
              </w:rPr>
              <w:instrText xml:space="preserve"> PAGEREF _Toc147398883 \h </w:instrText>
            </w:r>
            <w:r w:rsidR="0049256B">
              <w:rPr>
                <w:webHidden/>
              </w:rPr>
            </w:r>
            <w:r w:rsidR="0049256B">
              <w:rPr>
                <w:webHidden/>
              </w:rPr>
              <w:fldChar w:fldCharType="separate"/>
            </w:r>
            <w:r w:rsidR="0049256B">
              <w:rPr>
                <w:webHidden/>
              </w:rPr>
              <w:t>7</w:t>
            </w:r>
            <w:r w:rsidR="0049256B">
              <w:rPr>
                <w:webHidden/>
              </w:rPr>
              <w:fldChar w:fldCharType="end"/>
            </w:r>
          </w:hyperlink>
        </w:p>
        <w:p w14:paraId="7813951D" w14:textId="4295C9BA" w:rsidR="0049256B" w:rsidRDefault="00000000" w:rsidP="006603E9">
          <w:pPr>
            <w:pStyle w:val="TM1"/>
            <w:rPr>
              <w:rFonts w:asciiTheme="minorHAnsi" w:eastAsiaTheme="minorEastAsia" w:hAnsiTheme="minorHAnsi" w:cstheme="minorBidi"/>
              <w:kern w:val="2"/>
              <w:sz w:val="22"/>
              <w14:ligatures w14:val="standardContextual"/>
            </w:rPr>
          </w:pPr>
          <w:hyperlink w:anchor="_Toc147398884" w:history="1">
            <w:r w:rsidR="0049256B" w:rsidRPr="005C350D">
              <w:rPr>
                <w:rStyle w:val="Lienhypertexte"/>
              </w:rPr>
              <w:t>4.</w:t>
            </w:r>
            <w:r w:rsidR="0049256B">
              <w:rPr>
                <w:rFonts w:asciiTheme="minorHAnsi" w:eastAsiaTheme="minorEastAsia" w:hAnsiTheme="minorHAnsi" w:cstheme="minorBidi"/>
                <w:kern w:val="2"/>
                <w:sz w:val="22"/>
                <w14:ligatures w14:val="standardContextual"/>
              </w:rPr>
              <w:tab/>
            </w:r>
            <w:r w:rsidR="0049256B" w:rsidRPr="005C350D">
              <w:rPr>
                <w:rStyle w:val="Lienhypertexte"/>
              </w:rPr>
              <w:t>DÉFINITIONS</w:t>
            </w:r>
            <w:r w:rsidR="0049256B">
              <w:rPr>
                <w:webHidden/>
              </w:rPr>
              <w:tab/>
            </w:r>
            <w:r w:rsidR="009C7989">
              <w:rPr>
                <w:webHidden/>
              </w:rPr>
              <w:t>R</w:t>
            </w:r>
            <w:r w:rsidR="006603E9">
              <w:rPr>
                <w:webHidden/>
              </w:rPr>
              <w:t>E</w:t>
            </w:r>
            <w:r w:rsidR="009C7989">
              <w:rPr>
                <w:webHidden/>
              </w:rPr>
              <w:t>-</w:t>
            </w:r>
            <w:r w:rsidR="0049256B">
              <w:rPr>
                <w:webHidden/>
              </w:rPr>
              <w:fldChar w:fldCharType="begin"/>
            </w:r>
            <w:r w:rsidR="0049256B">
              <w:rPr>
                <w:webHidden/>
              </w:rPr>
              <w:instrText xml:space="preserve"> PAGEREF _Toc147398884 \h </w:instrText>
            </w:r>
            <w:r w:rsidR="0049256B">
              <w:rPr>
                <w:webHidden/>
              </w:rPr>
            </w:r>
            <w:r w:rsidR="0049256B">
              <w:rPr>
                <w:webHidden/>
              </w:rPr>
              <w:fldChar w:fldCharType="separate"/>
            </w:r>
            <w:r w:rsidR="0049256B">
              <w:rPr>
                <w:webHidden/>
              </w:rPr>
              <w:t>8</w:t>
            </w:r>
            <w:r w:rsidR="0049256B">
              <w:rPr>
                <w:webHidden/>
              </w:rPr>
              <w:fldChar w:fldCharType="end"/>
            </w:r>
          </w:hyperlink>
        </w:p>
        <w:p w14:paraId="224C7D56" w14:textId="56582B18" w:rsidR="0049256B" w:rsidRDefault="00000000" w:rsidP="006603E9">
          <w:pPr>
            <w:pStyle w:val="TM1"/>
            <w:rPr>
              <w:rFonts w:asciiTheme="minorHAnsi" w:eastAsiaTheme="minorEastAsia" w:hAnsiTheme="minorHAnsi" w:cstheme="minorBidi"/>
              <w:kern w:val="2"/>
              <w:sz w:val="22"/>
              <w14:ligatures w14:val="standardContextual"/>
            </w:rPr>
          </w:pPr>
          <w:hyperlink w:anchor="_Toc147398885" w:history="1">
            <w:r w:rsidR="0049256B" w:rsidRPr="005C350D">
              <w:rPr>
                <w:rStyle w:val="Lienhypertexte"/>
              </w:rPr>
              <w:t>5.</w:t>
            </w:r>
            <w:r w:rsidR="0049256B">
              <w:rPr>
                <w:rFonts w:asciiTheme="minorHAnsi" w:eastAsiaTheme="minorEastAsia" w:hAnsiTheme="minorHAnsi" w:cstheme="minorBidi"/>
                <w:kern w:val="2"/>
                <w:sz w:val="22"/>
                <w14:ligatures w14:val="standardContextual"/>
              </w:rPr>
              <w:tab/>
            </w:r>
            <w:r w:rsidR="0049256B" w:rsidRPr="005C350D">
              <w:rPr>
                <w:rStyle w:val="Lienhypertexte"/>
              </w:rPr>
              <w:t>EXIGENCES GÉNÉRALES</w:t>
            </w:r>
            <w:r w:rsidR="0049256B">
              <w:rPr>
                <w:webHidden/>
              </w:rPr>
              <w:tab/>
            </w:r>
            <w:r w:rsidR="009C7989">
              <w:rPr>
                <w:webHidden/>
              </w:rPr>
              <w:t>R</w:t>
            </w:r>
            <w:r w:rsidR="006603E9">
              <w:rPr>
                <w:webHidden/>
              </w:rPr>
              <w:t>E</w:t>
            </w:r>
            <w:r w:rsidR="009C7989">
              <w:rPr>
                <w:webHidden/>
              </w:rPr>
              <w:t>-</w:t>
            </w:r>
            <w:r w:rsidR="0049256B">
              <w:rPr>
                <w:webHidden/>
              </w:rPr>
              <w:fldChar w:fldCharType="begin"/>
            </w:r>
            <w:r w:rsidR="0049256B">
              <w:rPr>
                <w:webHidden/>
              </w:rPr>
              <w:instrText xml:space="preserve"> PAGEREF _Toc147398885 \h </w:instrText>
            </w:r>
            <w:r w:rsidR="0049256B">
              <w:rPr>
                <w:webHidden/>
              </w:rPr>
            </w:r>
            <w:r w:rsidR="0049256B">
              <w:rPr>
                <w:webHidden/>
              </w:rPr>
              <w:fldChar w:fldCharType="separate"/>
            </w:r>
            <w:r w:rsidR="0049256B">
              <w:rPr>
                <w:webHidden/>
              </w:rPr>
              <w:t>9</w:t>
            </w:r>
            <w:r w:rsidR="0049256B">
              <w:rPr>
                <w:webHidden/>
              </w:rPr>
              <w:fldChar w:fldCharType="end"/>
            </w:r>
          </w:hyperlink>
        </w:p>
        <w:p w14:paraId="6B711332" w14:textId="5ADD9727" w:rsidR="0049256B" w:rsidRDefault="00000000" w:rsidP="006603E9">
          <w:pPr>
            <w:pStyle w:val="TM2"/>
          </w:pPr>
          <w:hyperlink w:anchor="_Toc147398886" w:history="1">
            <w:r w:rsidR="0049256B" w:rsidRPr="005C350D">
              <w:rPr>
                <w:rStyle w:val="Lienhypertexte"/>
              </w:rPr>
              <w:t>5.1</w:t>
            </w:r>
            <w:r w:rsidR="0049256B">
              <w:tab/>
            </w:r>
            <w:r w:rsidR="0049256B" w:rsidRPr="005C350D">
              <w:rPr>
                <w:rStyle w:val="Lienhypertexte"/>
              </w:rPr>
              <w:t>ORDONNANCEMENT DES TRAVAUX EN TRANCHÉE</w:t>
            </w:r>
            <w:r w:rsidR="0049256B">
              <w:rPr>
                <w:webHidden/>
              </w:rPr>
              <w:tab/>
            </w:r>
            <w:r w:rsidR="009C7989">
              <w:rPr>
                <w:webHidden/>
              </w:rPr>
              <w:t>R</w:t>
            </w:r>
            <w:r w:rsidR="006603E9">
              <w:rPr>
                <w:webHidden/>
              </w:rPr>
              <w:t>E</w:t>
            </w:r>
            <w:r w:rsidR="009C7989">
              <w:rPr>
                <w:webHidden/>
              </w:rPr>
              <w:t>-</w:t>
            </w:r>
            <w:r w:rsidR="0049256B">
              <w:rPr>
                <w:webHidden/>
              </w:rPr>
              <w:fldChar w:fldCharType="begin"/>
            </w:r>
            <w:r w:rsidR="0049256B">
              <w:rPr>
                <w:webHidden/>
              </w:rPr>
              <w:instrText xml:space="preserve"> PAGEREF _Toc147398886 \h </w:instrText>
            </w:r>
            <w:r w:rsidR="0049256B">
              <w:rPr>
                <w:webHidden/>
              </w:rPr>
            </w:r>
            <w:r w:rsidR="0049256B">
              <w:rPr>
                <w:webHidden/>
              </w:rPr>
              <w:fldChar w:fldCharType="separate"/>
            </w:r>
            <w:r w:rsidR="0049256B">
              <w:rPr>
                <w:webHidden/>
              </w:rPr>
              <w:t>9</w:t>
            </w:r>
            <w:r w:rsidR="0049256B">
              <w:rPr>
                <w:webHidden/>
              </w:rPr>
              <w:fldChar w:fldCharType="end"/>
            </w:r>
          </w:hyperlink>
        </w:p>
        <w:p w14:paraId="6BFA65E3" w14:textId="51A04D0D" w:rsidR="0049256B" w:rsidRDefault="00000000" w:rsidP="006603E9">
          <w:pPr>
            <w:pStyle w:val="TM2"/>
          </w:pPr>
          <w:hyperlink w:anchor="_Toc147398887" w:history="1">
            <w:r w:rsidR="0049256B" w:rsidRPr="005C350D">
              <w:rPr>
                <w:rStyle w:val="Lienhypertexte"/>
              </w:rPr>
              <w:t>5.2</w:t>
            </w:r>
            <w:r w:rsidR="0049256B">
              <w:tab/>
            </w:r>
            <w:r w:rsidR="0049256B" w:rsidRPr="005C350D">
              <w:rPr>
                <w:rStyle w:val="Lienhypertexte"/>
              </w:rPr>
              <w:t>TOILETTE CHIMIQUE</w:t>
            </w:r>
            <w:r w:rsidR="0049256B">
              <w:rPr>
                <w:webHidden/>
              </w:rPr>
              <w:tab/>
            </w:r>
            <w:r w:rsidR="009C7989">
              <w:rPr>
                <w:webHidden/>
              </w:rPr>
              <w:t>R</w:t>
            </w:r>
            <w:r w:rsidR="006603E9">
              <w:rPr>
                <w:webHidden/>
              </w:rPr>
              <w:t>E</w:t>
            </w:r>
            <w:r w:rsidR="009C7989">
              <w:rPr>
                <w:webHidden/>
              </w:rPr>
              <w:t>-</w:t>
            </w:r>
            <w:r w:rsidR="0049256B">
              <w:rPr>
                <w:webHidden/>
              </w:rPr>
              <w:fldChar w:fldCharType="begin"/>
            </w:r>
            <w:r w:rsidR="0049256B">
              <w:rPr>
                <w:webHidden/>
              </w:rPr>
              <w:instrText xml:space="preserve"> PAGEREF _Toc147398887 \h </w:instrText>
            </w:r>
            <w:r w:rsidR="0049256B">
              <w:rPr>
                <w:webHidden/>
              </w:rPr>
            </w:r>
            <w:r w:rsidR="0049256B">
              <w:rPr>
                <w:webHidden/>
              </w:rPr>
              <w:fldChar w:fldCharType="separate"/>
            </w:r>
            <w:r w:rsidR="0049256B">
              <w:rPr>
                <w:webHidden/>
              </w:rPr>
              <w:t>9</w:t>
            </w:r>
            <w:r w:rsidR="0049256B">
              <w:rPr>
                <w:webHidden/>
              </w:rPr>
              <w:fldChar w:fldCharType="end"/>
            </w:r>
          </w:hyperlink>
        </w:p>
        <w:p w14:paraId="0023B812" w14:textId="06C4B3DE" w:rsidR="0049256B" w:rsidRDefault="00000000" w:rsidP="006603E9">
          <w:pPr>
            <w:pStyle w:val="TM1"/>
            <w:rPr>
              <w:rFonts w:asciiTheme="minorHAnsi" w:eastAsiaTheme="minorEastAsia" w:hAnsiTheme="minorHAnsi" w:cstheme="minorBidi"/>
              <w:kern w:val="2"/>
              <w:sz w:val="22"/>
              <w14:ligatures w14:val="standardContextual"/>
            </w:rPr>
          </w:pPr>
          <w:hyperlink w:anchor="_Toc147398888" w:history="1">
            <w:r w:rsidR="0049256B" w:rsidRPr="005C350D">
              <w:rPr>
                <w:rStyle w:val="Lienhypertexte"/>
              </w:rPr>
              <w:t>6.</w:t>
            </w:r>
            <w:r w:rsidR="0049256B">
              <w:rPr>
                <w:rFonts w:asciiTheme="minorHAnsi" w:eastAsiaTheme="minorEastAsia" w:hAnsiTheme="minorHAnsi" w:cstheme="minorBidi"/>
                <w:kern w:val="2"/>
                <w:sz w:val="22"/>
                <w14:ligatures w14:val="standardContextual"/>
              </w:rPr>
              <w:tab/>
            </w:r>
            <w:r w:rsidR="0049256B" w:rsidRPr="005C350D">
              <w:rPr>
                <w:rStyle w:val="Lienhypertexte"/>
              </w:rPr>
              <w:t>MATÉRIAUX</w:t>
            </w:r>
            <w:r w:rsidR="0049256B">
              <w:rPr>
                <w:webHidden/>
              </w:rPr>
              <w:tab/>
            </w:r>
            <w:r w:rsidR="009C7989">
              <w:rPr>
                <w:webHidden/>
              </w:rPr>
              <w:t>R</w:t>
            </w:r>
            <w:r w:rsidR="006603E9">
              <w:rPr>
                <w:webHidden/>
              </w:rPr>
              <w:t>E</w:t>
            </w:r>
            <w:r w:rsidR="009C7989">
              <w:rPr>
                <w:webHidden/>
              </w:rPr>
              <w:t>-</w:t>
            </w:r>
            <w:r w:rsidR="0049256B">
              <w:rPr>
                <w:webHidden/>
              </w:rPr>
              <w:fldChar w:fldCharType="begin"/>
            </w:r>
            <w:r w:rsidR="0049256B">
              <w:rPr>
                <w:webHidden/>
              </w:rPr>
              <w:instrText xml:space="preserve"> PAGEREF _Toc147398888 \h </w:instrText>
            </w:r>
            <w:r w:rsidR="0049256B">
              <w:rPr>
                <w:webHidden/>
              </w:rPr>
            </w:r>
            <w:r w:rsidR="0049256B">
              <w:rPr>
                <w:webHidden/>
              </w:rPr>
              <w:fldChar w:fldCharType="separate"/>
            </w:r>
            <w:r w:rsidR="0049256B">
              <w:rPr>
                <w:webHidden/>
              </w:rPr>
              <w:t>10</w:t>
            </w:r>
            <w:r w:rsidR="0049256B">
              <w:rPr>
                <w:webHidden/>
              </w:rPr>
              <w:fldChar w:fldCharType="end"/>
            </w:r>
          </w:hyperlink>
        </w:p>
        <w:p w14:paraId="75592EBA" w14:textId="62EABB10" w:rsidR="0049256B" w:rsidRDefault="00000000" w:rsidP="006603E9">
          <w:pPr>
            <w:pStyle w:val="TM2"/>
          </w:pPr>
          <w:hyperlink w:anchor="_Toc147398889" w:history="1">
            <w:r w:rsidR="0049256B" w:rsidRPr="005C350D">
              <w:rPr>
                <w:rStyle w:val="Lienhypertexte"/>
              </w:rPr>
              <w:t>6.1</w:t>
            </w:r>
            <w:r w:rsidR="0049256B">
              <w:tab/>
            </w:r>
            <w:r w:rsidR="0049256B" w:rsidRPr="005C350D">
              <w:rPr>
                <w:rStyle w:val="Lienhypertexte"/>
              </w:rPr>
              <w:t>CONDUITE À REMPLACER PAR EXCAVATION</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_Toc147398889 \h </w:instrText>
            </w:r>
            <w:r w:rsidR="0049256B">
              <w:rPr>
                <w:webHidden/>
              </w:rPr>
            </w:r>
            <w:r w:rsidR="0049256B">
              <w:rPr>
                <w:webHidden/>
              </w:rPr>
              <w:fldChar w:fldCharType="separate"/>
            </w:r>
            <w:r w:rsidR="0049256B">
              <w:rPr>
                <w:webHidden/>
              </w:rPr>
              <w:t>10</w:t>
            </w:r>
            <w:r w:rsidR="0049256B">
              <w:rPr>
                <w:webHidden/>
              </w:rPr>
              <w:fldChar w:fldCharType="end"/>
            </w:r>
          </w:hyperlink>
        </w:p>
        <w:p w14:paraId="79628B81" w14:textId="62174474" w:rsidR="0049256B" w:rsidRDefault="00000000" w:rsidP="006603E9">
          <w:pPr>
            <w:pStyle w:val="TM2"/>
          </w:pPr>
          <w:hyperlink w:anchor="_Toc147398890" w:history="1">
            <w:r w:rsidR="0049256B" w:rsidRPr="005C350D">
              <w:rPr>
                <w:rStyle w:val="Lienhypertexte"/>
              </w:rPr>
              <w:t>6.2</w:t>
            </w:r>
            <w:r w:rsidR="0049256B">
              <w:tab/>
            </w:r>
            <w:r w:rsidR="0049256B" w:rsidRPr="005C350D">
              <w:rPr>
                <w:rStyle w:val="Lienhypertexte"/>
              </w:rPr>
              <w:t>RÉSISTANCE MÉCANIQUE DES MATÉRIAUX</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_Toc147398890 \h </w:instrText>
            </w:r>
            <w:r w:rsidR="0049256B">
              <w:rPr>
                <w:webHidden/>
              </w:rPr>
            </w:r>
            <w:r w:rsidR="0049256B">
              <w:rPr>
                <w:webHidden/>
              </w:rPr>
              <w:fldChar w:fldCharType="separate"/>
            </w:r>
            <w:r w:rsidR="0049256B">
              <w:rPr>
                <w:webHidden/>
              </w:rPr>
              <w:t>10</w:t>
            </w:r>
            <w:r w:rsidR="0049256B">
              <w:rPr>
                <w:webHidden/>
              </w:rPr>
              <w:fldChar w:fldCharType="end"/>
            </w:r>
          </w:hyperlink>
        </w:p>
        <w:p w14:paraId="548EDEB4" w14:textId="631CD72D" w:rsidR="0049256B" w:rsidRDefault="00000000" w:rsidP="006603E9">
          <w:pPr>
            <w:pStyle w:val="TM1"/>
            <w:rPr>
              <w:rFonts w:asciiTheme="minorHAnsi" w:eastAsiaTheme="minorEastAsia" w:hAnsiTheme="minorHAnsi" w:cstheme="minorBidi"/>
              <w:kern w:val="2"/>
              <w:sz w:val="22"/>
              <w14:ligatures w14:val="standardContextual"/>
            </w:rPr>
          </w:pPr>
          <w:hyperlink w:anchor="_Toc147398891" w:history="1">
            <w:r w:rsidR="0049256B" w:rsidRPr="005C350D">
              <w:rPr>
                <w:rStyle w:val="Lienhypertexte"/>
              </w:rPr>
              <w:t>7.</w:t>
            </w:r>
            <w:r w:rsidR="0049256B">
              <w:rPr>
                <w:rFonts w:asciiTheme="minorHAnsi" w:eastAsiaTheme="minorEastAsia" w:hAnsiTheme="minorHAnsi" w:cstheme="minorBidi"/>
                <w:kern w:val="2"/>
                <w:sz w:val="22"/>
                <w14:ligatures w14:val="standardContextual"/>
              </w:rPr>
              <w:tab/>
            </w:r>
            <w:r w:rsidR="0049256B" w:rsidRPr="005C350D">
              <w:rPr>
                <w:rStyle w:val="Lienhypertexte"/>
              </w:rPr>
              <w:t>EXÉCUTION DU TRAVAIL</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_Toc147398891 \h </w:instrText>
            </w:r>
            <w:r w:rsidR="0049256B">
              <w:rPr>
                <w:webHidden/>
              </w:rPr>
            </w:r>
            <w:r w:rsidR="0049256B">
              <w:rPr>
                <w:webHidden/>
              </w:rPr>
              <w:fldChar w:fldCharType="separate"/>
            </w:r>
            <w:r w:rsidR="0049256B">
              <w:rPr>
                <w:webHidden/>
              </w:rPr>
              <w:t>11</w:t>
            </w:r>
            <w:r w:rsidR="0049256B">
              <w:rPr>
                <w:webHidden/>
              </w:rPr>
              <w:fldChar w:fldCharType="end"/>
            </w:r>
          </w:hyperlink>
        </w:p>
        <w:p w14:paraId="08028F90" w14:textId="623B666A" w:rsidR="0049256B" w:rsidRDefault="00000000" w:rsidP="006603E9">
          <w:pPr>
            <w:pStyle w:val="TM2"/>
          </w:pPr>
          <w:hyperlink w:anchor="_Toc147398892" w:history="1">
            <w:r w:rsidR="0049256B" w:rsidRPr="005C350D">
              <w:rPr>
                <w:rStyle w:val="Lienhypertexte"/>
              </w:rPr>
              <w:t>7.1</w:t>
            </w:r>
            <w:r w:rsidR="0049256B">
              <w:tab/>
            </w:r>
            <w:r w:rsidR="0049256B" w:rsidRPr="005C350D">
              <w:rPr>
                <w:rStyle w:val="Lienhypertexte"/>
              </w:rPr>
              <w:t>GESTION DES DÉBLAIS</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_Toc147398892 \h </w:instrText>
            </w:r>
            <w:r w:rsidR="0049256B">
              <w:rPr>
                <w:webHidden/>
              </w:rPr>
            </w:r>
            <w:r w:rsidR="0049256B">
              <w:rPr>
                <w:webHidden/>
              </w:rPr>
              <w:fldChar w:fldCharType="separate"/>
            </w:r>
            <w:r w:rsidR="0049256B">
              <w:rPr>
                <w:webHidden/>
              </w:rPr>
              <w:t>11</w:t>
            </w:r>
            <w:r w:rsidR="0049256B">
              <w:rPr>
                <w:webHidden/>
              </w:rPr>
              <w:fldChar w:fldCharType="end"/>
            </w:r>
          </w:hyperlink>
        </w:p>
        <w:p w14:paraId="654A3790" w14:textId="50A43A9E" w:rsidR="0049256B" w:rsidRDefault="00000000" w:rsidP="00B32C08">
          <w:pPr>
            <w:pStyle w:val="TM3"/>
            <w:rPr>
              <w:rFonts w:asciiTheme="minorHAnsi" w:eastAsiaTheme="minorEastAsia" w:hAnsiTheme="minorHAnsi" w:cstheme="minorBidi"/>
              <w:kern w:val="2"/>
              <w:sz w:val="22"/>
              <w14:ligatures w14:val="standardContextual"/>
            </w:rPr>
          </w:pPr>
          <w:hyperlink w:anchor="_Toc147398893" w:history="1">
            <w:r w:rsidR="0049256B" w:rsidRPr="005C350D">
              <w:rPr>
                <w:rStyle w:val="Lienhypertexte"/>
              </w:rPr>
              <w:t>7.1.1</w:t>
            </w:r>
            <w:r w:rsidR="0049256B">
              <w:rPr>
                <w:rFonts w:asciiTheme="minorHAnsi" w:eastAsiaTheme="minorEastAsia" w:hAnsiTheme="minorHAnsi" w:cstheme="minorBidi"/>
                <w:kern w:val="2"/>
                <w:sz w:val="22"/>
                <w14:ligatures w14:val="standardContextual"/>
              </w:rPr>
              <w:tab/>
            </w:r>
            <w:r w:rsidR="0049256B" w:rsidRPr="00B32C08">
              <w:rPr>
                <w:rStyle w:val="Lienhypertexte"/>
                <w:color w:val="auto"/>
                <w:u w:val="none"/>
              </w:rPr>
              <w:t>Caractérisation</w:t>
            </w:r>
            <w:r w:rsidR="0049256B" w:rsidRPr="005C350D">
              <w:rPr>
                <w:rStyle w:val="Lienhypertexte"/>
              </w:rPr>
              <w:t xml:space="preserve"> environnementale</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_Toc147398893 \h </w:instrText>
            </w:r>
            <w:r w:rsidR="0049256B">
              <w:rPr>
                <w:webHidden/>
              </w:rPr>
            </w:r>
            <w:r w:rsidR="0049256B">
              <w:rPr>
                <w:webHidden/>
              </w:rPr>
              <w:fldChar w:fldCharType="separate"/>
            </w:r>
            <w:r w:rsidR="0049256B">
              <w:rPr>
                <w:webHidden/>
              </w:rPr>
              <w:t>11</w:t>
            </w:r>
            <w:r w:rsidR="0049256B">
              <w:rPr>
                <w:webHidden/>
              </w:rPr>
              <w:fldChar w:fldCharType="end"/>
            </w:r>
          </w:hyperlink>
        </w:p>
        <w:p w14:paraId="6B428E9D" w14:textId="3CF9DEDD" w:rsidR="0049256B" w:rsidRDefault="00000000" w:rsidP="00B32C08">
          <w:pPr>
            <w:pStyle w:val="TM3"/>
            <w:rPr>
              <w:rFonts w:asciiTheme="minorHAnsi" w:eastAsiaTheme="minorEastAsia" w:hAnsiTheme="minorHAnsi" w:cstheme="minorBidi"/>
              <w:kern w:val="2"/>
              <w:sz w:val="22"/>
              <w14:ligatures w14:val="standardContextual"/>
            </w:rPr>
          </w:pPr>
          <w:hyperlink w:anchor="_Toc147398894" w:history="1">
            <w:r w:rsidR="0049256B" w:rsidRPr="005C350D">
              <w:rPr>
                <w:rStyle w:val="Lienhypertexte"/>
              </w:rPr>
              <w:t>7.1.2</w:t>
            </w:r>
            <w:r w:rsidR="0049256B">
              <w:rPr>
                <w:rFonts w:asciiTheme="minorHAnsi" w:eastAsiaTheme="minorEastAsia" w:hAnsiTheme="minorHAnsi" w:cstheme="minorBidi"/>
                <w:kern w:val="2"/>
                <w:sz w:val="22"/>
                <w14:ligatures w14:val="standardContextual"/>
              </w:rPr>
              <w:tab/>
            </w:r>
            <w:r w:rsidR="0049256B" w:rsidRPr="005C350D">
              <w:rPr>
                <w:rStyle w:val="Lienhypertexte"/>
              </w:rPr>
              <w:t>Excavation et gestion des déblais</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_Toc147398894 \h </w:instrText>
            </w:r>
            <w:r w:rsidR="0049256B">
              <w:rPr>
                <w:webHidden/>
              </w:rPr>
            </w:r>
            <w:r w:rsidR="0049256B">
              <w:rPr>
                <w:webHidden/>
              </w:rPr>
              <w:fldChar w:fldCharType="separate"/>
            </w:r>
            <w:r w:rsidR="0049256B">
              <w:rPr>
                <w:webHidden/>
              </w:rPr>
              <w:t>14</w:t>
            </w:r>
            <w:r w:rsidR="0049256B">
              <w:rPr>
                <w:webHidden/>
              </w:rPr>
              <w:fldChar w:fldCharType="end"/>
            </w:r>
          </w:hyperlink>
        </w:p>
        <w:p w14:paraId="73660E2D" w14:textId="459666BB" w:rsidR="0049256B" w:rsidRDefault="00000000" w:rsidP="00B32C08">
          <w:pPr>
            <w:pStyle w:val="TM3"/>
            <w:rPr>
              <w:rFonts w:asciiTheme="minorHAnsi" w:eastAsiaTheme="minorEastAsia" w:hAnsiTheme="minorHAnsi" w:cstheme="minorBidi"/>
              <w:kern w:val="2"/>
              <w:sz w:val="22"/>
              <w14:ligatures w14:val="standardContextual"/>
            </w:rPr>
          </w:pPr>
          <w:hyperlink w:anchor="_Toc147398895" w:history="1">
            <w:r w:rsidR="0049256B" w:rsidRPr="005C350D">
              <w:rPr>
                <w:rStyle w:val="Lienhypertexte"/>
              </w:rPr>
              <w:t>7.1.3</w:t>
            </w:r>
            <w:r w:rsidR="0049256B">
              <w:rPr>
                <w:rFonts w:asciiTheme="minorHAnsi" w:eastAsiaTheme="minorEastAsia" w:hAnsiTheme="minorHAnsi" w:cstheme="minorBidi"/>
                <w:kern w:val="2"/>
                <w:sz w:val="22"/>
                <w14:ligatures w14:val="standardContextual"/>
              </w:rPr>
              <w:tab/>
            </w:r>
            <w:r w:rsidR="0049256B" w:rsidRPr="005C350D">
              <w:rPr>
                <w:rStyle w:val="Lienhypertexte"/>
              </w:rPr>
              <w:t>Traçabilité des sols</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_Toc147398895 \h </w:instrText>
            </w:r>
            <w:r w:rsidR="0049256B">
              <w:rPr>
                <w:webHidden/>
              </w:rPr>
            </w:r>
            <w:r w:rsidR="0049256B">
              <w:rPr>
                <w:webHidden/>
              </w:rPr>
              <w:fldChar w:fldCharType="separate"/>
            </w:r>
            <w:r w:rsidR="0049256B">
              <w:rPr>
                <w:webHidden/>
              </w:rPr>
              <w:t>14</w:t>
            </w:r>
            <w:r w:rsidR="0049256B">
              <w:rPr>
                <w:webHidden/>
              </w:rPr>
              <w:fldChar w:fldCharType="end"/>
            </w:r>
          </w:hyperlink>
        </w:p>
        <w:p w14:paraId="2D3AB8FA" w14:textId="52EE7AAB" w:rsidR="0049256B" w:rsidRDefault="00000000" w:rsidP="00B32C08">
          <w:pPr>
            <w:pStyle w:val="TM3"/>
            <w:rPr>
              <w:rFonts w:asciiTheme="minorHAnsi" w:eastAsiaTheme="minorEastAsia" w:hAnsiTheme="minorHAnsi" w:cstheme="minorBidi"/>
              <w:kern w:val="2"/>
              <w:sz w:val="22"/>
              <w14:ligatures w14:val="standardContextual"/>
            </w:rPr>
          </w:pPr>
          <w:hyperlink w:anchor="_Toc147398896" w:history="1">
            <w:r w:rsidR="0049256B" w:rsidRPr="005C350D">
              <w:rPr>
                <w:rStyle w:val="Lienhypertexte"/>
              </w:rPr>
              <w:t>7.1.4</w:t>
            </w:r>
            <w:r w:rsidR="0049256B">
              <w:rPr>
                <w:rFonts w:asciiTheme="minorHAnsi" w:eastAsiaTheme="minorEastAsia" w:hAnsiTheme="minorHAnsi" w:cstheme="minorBidi"/>
                <w:kern w:val="2"/>
                <w:sz w:val="22"/>
                <w14:ligatures w14:val="standardContextual"/>
              </w:rPr>
              <w:tab/>
            </w:r>
            <w:r w:rsidR="0049256B" w:rsidRPr="005C350D">
              <w:rPr>
                <w:rStyle w:val="Lienhypertexte"/>
              </w:rPr>
              <w:t>Règlement sur les redevances</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_Toc147398896 \h </w:instrText>
            </w:r>
            <w:r w:rsidR="0049256B">
              <w:rPr>
                <w:webHidden/>
              </w:rPr>
            </w:r>
            <w:r w:rsidR="0049256B">
              <w:rPr>
                <w:webHidden/>
              </w:rPr>
              <w:fldChar w:fldCharType="separate"/>
            </w:r>
            <w:r w:rsidR="0049256B">
              <w:rPr>
                <w:webHidden/>
              </w:rPr>
              <w:t>15</w:t>
            </w:r>
            <w:r w:rsidR="0049256B">
              <w:rPr>
                <w:webHidden/>
              </w:rPr>
              <w:fldChar w:fldCharType="end"/>
            </w:r>
          </w:hyperlink>
        </w:p>
        <w:p w14:paraId="40D72690" w14:textId="60353C43" w:rsidR="0049256B" w:rsidRDefault="00000000" w:rsidP="006603E9">
          <w:pPr>
            <w:pStyle w:val="TM2"/>
          </w:pPr>
          <w:hyperlink w:anchor="_Toc147398897" w:history="1">
            <w:r w:rsidR="0049256B" w:rsidRPr="005C350D">
              <w:rPr>
                <w:rStyle w:val="Lienhypertexte"/>
              </w:rPr>
              <w:t>7.2</w:t>
            </w:r>
            <w:r w:rsidR="0049256B">
              <w:tab/>
            </w:r>
            <w:r w:rsidR="0049256B" w:rsidRPr="005C350D">
              <w:rPr>
                <w:rStyle w:val="Lienhypertexte"/>
              </w:rPr>
              <w:t>7.1 GESTION DES DÉBLAIS</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_Toc147398897 \h </w:instrText>
            </w:r>
            <w:r w:rsidR="0049256B">
              <w:rPr>
                <w:webHidden/>
              </w:rPr>
            </w:r>
            <w:r w:rsidR="0049256B">
              <w:rPr>
                <w:webHidden/>
              </w:rPr>
              <w:fldChar w:fldCharType="separate"/>
            </w:r>
            <w:r w:rsidR="0049256B">
              <w:rPr>
                <w:webHidden/>
              </w:rPr>
              <w:t>15</w:t>
            </w:r>
            <w:r w:rsidR="0049256B">
              <w:rPr>
                <w:webHidden/>
              </w:rPr>
              <w:fldChar w:fldCharType="end"/>
            </w:r>
          </w:hyperlink>
        </w:p>
        <w:p w14:paraId="18EF30B1" w14:textId="77F4F119" w:rsidR="0049256B" w:rsidRDefault="00000000" w:rsidP="00B32C08">
          <w:pPr>
            <w:pStyle w:val="TM3"/>
            <w:rPr>
              <w:rFonts w:asciiTheme="minorHAnsi" w:eastAsiaTheme="minorEastAsia" w:hAnsiTheme="minorHAnsi" w:cstheme="minorBidi"/>
              <w:kern w:val="2"/>
              <w:sz w:val="22"/>
              <w14:ligatures w14:val="standardContextual"/>
            </w:rPr>
          </w:pPr>
          <w:hyperlink w:anchor="_Toc147398898" w:history="1">
            <w:r w:rsidR="0049256B" w:rsidRPr="005C350D">
              <w:rPr>
                <w:rStyle w:val="Lienhypertexte"/>
              </w:rPr>
              <w:t>7.2.1</w:t>
            </w:r>
            <w:r w:rsidR="0049256B">
              <w:rPr>
                <w:rFonts w:asciiTheme="minorHAnsi" w:eastAsiaTheme="minorEastAsia" w:hAnsiTheme="minorHAnsi" w:cstheme="minorBidi"/>
                <w:kern w:val="2"/>
                <w:sz w:val="22"/>
                <w14:ligatures w14:val="standardContextual"/>
              </w:rPr>
              <w:tab/>
            </w:r>
            <w:r w:rsidR="0049256B" w:rsidRPr="005C350D">
              <w:rPr>
                <w:rStyle w:val="Lienhypertexte"/>
              </w:rPr>
              <w:t>7.1.1  Caractérisation environnementale</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_Toc147398898 \h </w:instrText>
            </w:r>
            <w:r w:rsidR="0049256B">
              <w:rPr>
                <w:webHidden/>
              </w:rPr>
            </w:r>
            <w:r w:rsidR="0049256B">
              <w:rPr>
                <w:webHidden/>
              </w:rPr>
              <w:fldChar w:fldCharType="separate"/>
            </w:r>
            <w:r w:rsidR="0049256B">
              <w:rPr>
                <w:webHidden/>
              </w:rPr>
              <w:t>16</w:t>
            </w:r>
            <w:r w:rsidR="0049256B">
              <w:rPr>
                <w:webHidden/>
              </w:rPr>
              <w:fldChar w:fldCharType="end"/>
            </w:r>
          </w:hyperlink>
        </w:p>
        <w:p w14:paraId="2B2BA9A1" w14:textId="3F3E6FDB" w:rsidR="0049256B" w:rsidRDefault="00000000" w:rsidP="00B32C08">
          <w:pPr>
            <w:pStyle w:val="TM3"/>
            <w:rPr>
              <w:rFonts w:asciiTheme="minorHAnsi" w:eastAsiaTheme="minorEastAsia" w:hAnsiTheme="minorHAnsi" w:cstheme="minorBidi"/>
              <w:kern w:val="2"/>
              <w:sz w:val="22"/>
              <w14:ligatures w14:val="standardContextual"/>
            </w:rPr>
          </w:pPr>
          <w:hyperlink w:anchor="_Toc147398899" w:history="1">
            <w:r w:rsidR="0049256B" w:rsidRPr="005C350D">
              <w:rPr>
                <w:rStyle w:val="Lienhypertexte"/>
              </w:rPr>
              <w:t>7.2.2</w:t>
            </w:r>
            <w:r w:rsidR="0049256B">
              <w:rPr>
                <w:rFonts w:asciiTheme="minorHAnsi" w:eastAsiaTheme="minorEastAsia" w:hAnsiTheme="minorHAnsi" w:cstheme="minorBidi"/>
                <w:kern w:val="2"/>
                <w:sz w:val="22"/>
                <w14:ligatures w14:val="standardContextual"/>
              </w:rPr>
              <w:tab/>
            </w:r>
            <w:r w:rsidR="0049256B" w:rsidRPr="005C350D">
              <w:rPr>
                <w:rStyle w:val="Lienhypertexte"/>
              </w:rPr>
              <w:t>7.1.2  Excavation et gestion des déblais</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_Toc147398899 \h </w:instrText>
            </w:r>
            <w:r w:rsidR="0049256B">
              <w:rPr>
                <w:webHidden/>
              </w:rPr>
            </w:r>
            <w:r w:rsidR="0049256B">
              <w:rPr>
                <w:webHidden/>
              </w:rPr>
              <w:fldChar w:fldCharType="separate"/>
            </w:r>
            <w:r w:rsidR="0049256B">
              <w:rPr>
                <w:webHidden/>
              </w:rPr>
              <w:t>16</w:t>
            </w:r>
            <w:r w:rsidR="0049256B">
              <w:rPr>
                <w:webHidden/>
              </w:rPr>
              <w:fldChar w:fldCharType="end"/>
            </w:r>
          </w:hyperlink>
        </w:p>
        <w:p w14:paraId="45174939" w14:textId="162FDB51" w:rsidR="0049256B" w:rsidRDefault="00000000" w:rsidP="00B32C08">
          <w:pPr>
            <w:pStyle w:val="TM3"/>
            <w:rPr>
              <w:rFonts w:asciiTheme="minorHAnsi" w:eastAsiaTheme="minorEastAsia" w:hAnsiTheme="minorHAnsi" w:cstheme="minorBidi"/>
              <w:kern w:val="2"/>
              <w:sz w:val="22"/>
              <w14:ligatures w14:val="standardContextual"/>
            </w:rPr>
          </w:pPr>
          <w:hyperlink w:anchor="_Toc147398900" w:history="1">
            <w:r w:rsidR="0049256B" w:rsidRPr="005C350D">
              <w:rPr>
                <w:rStyle w:val="Lienhypertexte"/>
              </w:rPr>
              <w:t>7.2.3</w:t>
            </w:r>
            <w:r w:rsidR="0049256B">
              <w:rPr>
                <w:rFonts w:asciiTheme="minorHAnsi" w:eastAsiaTheme="minorEastAsia" w:hAnsiTheme="minorHAnsi" w:cstheme="minorBidi"/>
                <w:kern w:val="2"/>
                <w:sz w:val="22"/>
                <w14:ligatures w14:val="standardContextual"/>
              </w:rPr>
              <w:tab/>
            </w:r>
            <w:r w:rsidR="0049256B" w:rsidRPr="005C350D">
              <w:rPr>
                <w:rStyle w:val="Lienhypertexte"/>
              </w:rPr>
              <w:t>7.1.3  Traçabilité des sols</w:t>
            </w:r>
            <w:r w:rsidR="0049256B">
              <w:rPr>
                <w:webHidden/>
              </w:rPr>
              <w:tab/>
            </w:r>
            <w:r w:rsidR="009C7989">
              <w:rPr>
                <w:webHidden/>
              </w:rPr>
              <w:t>R</w:t>
            </w:r>
            <w:r w:rsidR="009521CA">
              <w:rPr>
                <w:webHidden/>
              </w:rPr>
              <w:t>E-</w:t>
            </w:r>
            <w:r w:rsidR="0049256B">
              <w:rPr>
                <w:webHidden/>
              </w:rPr>
              <w:fldChar w:fldCharType="begin"/>
            </w:r>
            <w:r w:rsidR="0049256B">
              <w:rPr>
                <w:webHidden/>
              </w:rPr>
              <w:instrText xml:space="preserve"> PAGEREF _Toc147398900 \h </w:instrText>
            </w:r>
            <w:r w:rsidR="0049256B">
              <w:rPr>
                <w:webHidden/>
              </w:rPr>
            </w:r>
            <w:r w:rsidR="0049256B">
              <w:rPr>
                <w:webHidden/>
              </w:rPr>
              <w:fldChar w:fldCharType="separate"/>
            </w:r>
            <w:r w:rsidR="0049256B">
              <w:rPr>
                <w:webHidden/>
              </w:rPr>
              <w:t>17</w:t>
            </w:r>
            <w:r w:rsidR="0049256B">
              <w:rPr>
                <w:webHidden/>
              </w:rPr>
              <w:fldChar w:fldCharType="end"/>
            </w:r>
          </w:hyperlink>
        </w:p>
        <w:p w14:paraId="2960F157" w14:textId="4BA4F946" w:rsidR="0049256B" w:rsidRDefault="00000000" w:rsidP="00B32C08">
          <w:pPr>
            <w:pStyle w:val="TM3"/>
            <w:rPr>
              <w:rFonts w:asciiTheme="minorHAnsi" w:eastAsiaTheme="minorEastAsia" w:hAnsiTheme="minorHAnsi" w:cstheme="minorBidi"/>
              <w:kern w:val="2"/>
              <w:sz w:val="22"/>
              <w14:ligatures w14:val="standardContextual"/>
            </w:rPr>
          </w:pPr>
          <w:hyperlink w:anchor="_Toc147398901" w:history="1">
            <w:r w:rsidR="0049256B" w:rsidRPr="005C350D">
              <w:rPr>
                <w:rStyle w:val="Lienhypertexte"/>
              </w:rPr>
              <w:t>7.2.4</w:t>
            </w:r>
            <w:r w:rsidR="0049256B">
              <w:rPr>
                <w:rFonts w:asciiTheme="minorHAnsi" w:eastAsiaTheme="minorEastAsia" w:hAnsiTheme="minorHAnsi" w:cstheme="minorBidi"/>
                <w:kern w:val="2"/>
                <w:sz w:val="22"/>
                <w14:ligatures w14:val="standardContextual"/>
              </w:rPr>
              <w:tab/>
            </w:r>
            <w:r w:rsidR="0049256B" w:rsidRPr="005C350D">
              <w:rPr>
                <w:rStyle w:val="Lienhypertexte"/>
              </w:rPr>
              <w:t>7.1.4 Règlement sur les redevances</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_Toc147398901 \h </w:instrText>
            </w:r>
            <w:r w:rsidR="0049256B">
              <w:rPr>
                <w:webHidden/>
              </w:rPr>
            </w:r>
            <w:r w:rsidR="0049256B">
              <w:rPr>
                <w:webHidden/>
              </w:rPr>
              <w:fldChar w:fldCharType="separate"/>
            </w:r>
            <w:r w:rsidR="0049256B">
              <w:rPr>
                <w:webHidden/>
              </w:rPr>
              <w:t>17</w:t>
            </w:r>
            <w:r w:rsidR="0049256B">
              <w:rPr>
                <w:webHidden/>
              </w:rPr>
              <w:fldChar w:fldCharType="end"/>
            </w:r>
          </w:hyperlink>
        </w:p>
        <w:p w14:paraId="07176416" w14:textId="62C0EEC0" w:rsidR="0049256B" w:rsidRDefault="00000000" w:rsidP="006603E9">
          <w:pPr>
            <w:pStyle w:val="TM2"/>
          </w:pPr>
          <w:hyperlink w:anchor="_Toc147398902" w:history="1">
            <w:r w:rsidR="0049256B" w:rsidRPr="005C350D">
              <w:rPr>
                <w:rStyle w:val="Lienhypertexte"/>
              </w:rPr>
              <w:t>7.3</w:t>
            </w:r>
            <w:r w:rsidR="0049256B">
              <w:tab/>
            </w:r>
            <w:r w:rsidR="0049256B" w:rsidRPr="005C350D">
              <w:rPr>
                <w:rStyle w:val="Lienhypertexte"/>
              </w:rPr>
              <w:t>TRAVAUX DE CHEMISAGE</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_Toc147398902 \h </w:instrText>
            </w:r>
            <w:r w:rsidR="0049256B">
              <w:rPr>
                <w:webHidden/>
              </w:rPr>
            </w:r>
            <w:r w:rsidR="0049256B">
              <w:rPr>
                <w:webHidden/>
              </w:rPr>
              <w:fldChar w:fldCharType="separate"/>
            </w:r>
            <w:r w:rsidR="0049256B">
              <w:rPr>
                <w:webHidden/>
              </w:rPr>
              <w:t>17</w:t>
            </w:r>
            <w:r w:rsidR="0049256B">
              <w:rPr>
                <w:webHidden/>
              </w:rPr>
              <w:fldChar w:fldCharType="end"/>
            </w:r>
          </w:hyperlink>
        </w:p>
        <w:p w14:paraId="27674C6D" w14:textId="363A636B" w:rsidR="0049256B" w:rsidRDefault="00000000" w:rsidP="00B32C08">
          <w:pPr>
            <w:pStyle w:val="TM3"/>
            <w:rPr>
              <w:rFonts w:asciiTheme="minorHAnsi" w:eastAsiaTheme="minorEastAsia" w:hAnsiTheme="minorHAnsi" w:cstheme="minorBidi"/>
              <w:kern w:val="2"/>
              <w:sz w:val="22"/>
              <w14:ligatures w14:val="standardContextual"/>
            </w:rPr>
          </w:pPr>
          <w:hyperlink w:anchor="_Toc147398903" w:history="1">
            <w:r w:rsidR="0049256B" w:rsidRPr="005C350D">
              <w:rPr>
                <w:rStyle w:val="Lienhypertexte"/>
              </w:rPr>
              <w:t>7.3.1</w:t>
            </w:r>
            <w:r w:rsidR="0049256B">
              <w:rPr>
                <w:rFonts w:asciiTheme="minorHAnsi" w:eastAsiaTheme="minorEastAsia" w:hAnsiTheme="minorHAnsi" w:cstheme="minorBidi"/>
                <w:kern w:val="2"/>
                <w:sz w:val="22"/>
                <w14:ligatures w14:val="standardContextual"/>
              </w:rPr>
              <w:tab/>
            </w:r>
            <w:r w:rsidR="0049256B" w:rsidRPr="005C350D">
              <w:rPr>
                <w:rStyle w:val="Lienhypertexte"/>
              </w:rPr>
              <w:t>Installation du tube de moulage externe</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_Toc147398903 \h </w:instrText>
            </w:r>
            <w:r w:rsidR="0049256B">
              <w:rPr>
                <w:webHidden/>
              </w:rPr>
            </w:r>
            <w:r w:rsidR="0049256B">
              <w:rPr>
                <w:webHidden/>
              </w:rPr>
              <w:fldChar w:fldCharType="separate"/>
            </w:r>
            <w:r w:rsidR="0049256B">
              <w:rPr>
                <w:webHidden/>
              </w:rPr>
              <w:t>17</w:t>
            </w:r>
            <w:r w:rsidR="0049256B">
              <w:rPr>
                <w:webHidden/>
              </w:rPr>
              <w:fldChar w:fldCharType="end"/>
            </w:r>
          </w:hyperlink>
        </w:p>
        <w:p w14:paraId="40EBC06C" w14:textId="4A492AFA" w:rsidR="0049256B" w:rsidRDefault="00000000" w:rsidP="006603E9">
          <w:pPr>
            <w:pStyle w:val="TM2"/>
          </w:pPr>
          <w:hyperlink w:anchor="_Toc147398904" w:history="1">
            <w:r w:rsidR="0049256B" w:rsidRPr="005C350D">
              <w:rPr>
                <w:rStyle w:val="Lienhypertexte"/>
              </w:rPr>
              <w:t>7.4</w:t>
            </w:r>
            <w:r w:rsidR="0049256B">
              <w:tab/>
            </w:r>
            <w:r w:rsidR="0049256B" w:rsidRPr="005C350D">
              <w:rPr>
                <w:rStyle w:val="Lienhypertexte"/>
              </w:rPr>
              <w:t>TRAVAUX DE RÉFECTION DE COUPE</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_Toc147398904 \h </w:instrText>
            </w:r>
            <w:r w:rsidR="0049256B">
              <w:rPr>
                <w:webHidden/>
              </w:rPr>
            </w:r>
            <w:r w:rsidR="0049256B">
              <w:rPr>
                <w:webHidden/>
              </w:rPr>
              <w:fldChar w:fldCharType="separate"/>
            </w:r>
            <w:r w:rsidR="0049256B">
              <w:rPr>
                <w:webHidden/>
              </w:rPr>
              <w:t>17</w:t>
            </w:r>
            <w:r w:rsidR="0049256B">
              <w:rPr>
                <w:webHidden/>
              </w:rPr>
              <w:fldChar w:fldCharType="end"/>
            </w:r>
          </w:hyperlink>
        </w:p>
        <w:p w14:paraId="2F41CC5F" w14:textId="248A0EFF" w:rsidR="0049256B" w:rsidRDefault="00000000" w:rsidP="006603E9">
          <w:pPr>
            <w:pStyle w:val="TM2"/>
          </w:pPr>
          <w:hyperlink w:anchor="_Toc147398905" w:history="1">
            <w:r w:rsidR="0049256B" w:rsidRPr="005C350D">
              <w:rPr>
                <w:rStyle w:val="Lienhypertexte"/>
              </w:rPr>
              <w:t>7.5</w:t>
            </w:r>
            <w:r w:rsidR="0049256B">
              <w:tab/>
            </w:r>
            <w:r w:rsidR="0049256B" w:rsidRPr="005C350D">
              <w:rPr>
                <w:rStyle w:val="Lienhypertexte"/>
              </w:rPr>
              <w:t>TRAVAUX DE BÉTONNAGE PAR TEMPS FROID</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_Toc147398905 \h </w:instrText>
            </w:r>
            <w:r w:rsidR="0049256B">
              <w:rPr>
                <w:webHidden/>
              </w:rPr>
            </w:r>
            <w:r w:rsidR="0049256B">
              <w:rPr>
                <w:webHidden/>
              </w:rPr>
              <w:fldChar w:fldCharType="separate"/>
            </w:r>
            <w:r w:rsidR="0049256B">
              <w:rPr>
                <w:webHidden/>
              </w:rPr>
              <w:t>17</w:t>
            </w:r>
            <w:r w:rsidR="0049256B">
              <w:rPr>
                <w:webHidden/>
              </w:rPr>
              <w:fldChar w:fldCharType="end"/>
            </w:r>
          </w:hyperlink>
        </w:p>
        <w:p w14:paraId="0A4A29E3" w14:textId="1C0C92EE" w:rsidR="0049256B" w:rsidRDefault="00000000" w:rsidP="006603E9">
          <w:pPr>
            <w:pStyle w:val="TM1"/>
            <w:rPr>
              <w:rFonts w:asciiTheme="minorHAnsi" w:eastAsiaTheme="minorEastAsia" w:hAnsiTheme="minorHAnsi" w:cstheme="minorBidi"/>
              <w:kern w:val="2"/>
              <w:sz w:val="22"/>
              <w14:ligatures w14:val="standardContextual"/>
            </w:rPr>
          </w:pPr>
          <w:hyperlink w:anchor="_Toc147398906" w:history="1">
            <w:r w:rsidR="0049256B" w:rsidRPr="005C350D">
              <w:rPr>
                <w:rStyle w:val="Lienhypertexte"/>
              </w:rPr>
              <w:t>8.</w:t>
            </w:r>
            <w:r w:rsidR="0049256B">
              <w:rPr>
                <w:rFonts w:asciiTheme="minorHAnsi" w:eastAsiaTheme="minorEastAsia" w:hAnsiTheme="minorHAnsi" w:cstheme="minorBidi"/>
                <w:kern w:val="2"/>
                <w:sz w:val="22"/>
                <w14:ligatures w14:val="standardContextual"/>
              </w:rPr>
              <w:tab/>
            </w:r>
            <w:r w:rsidR="0049256B" w:rsidRPr="005C350D">
              <w:rPr>
                <w:rStyle w:val="Lienhypertexte"/>
              </w:rPr>
              <w:t>PRÉLÈVEMENT ET ESSAIS DE MATÉRIAUX</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_Toc147398906 \h </w:instrText>
            </w:r>
            <w:r w:rsidR="0049256B">
              <w:rPr>
                <w:webHidden/>
              </w:rPr>
            </w:r>
            <w:r w:rsidR="0049256B">
              <w:rPr>
                <w:webHidden/>
              </w:rPr>
              <w:fldChar w:fldCharType="separate"/>
            </w:r>
            <w:r w:rsidR="0049256B">
              <w:rPr>
                <w:webHidden/>
              </w:rPr>
              <w:t>18</w:t>
            </w:r>
            <w:r w:rsidR="0049256B">
              <w:rPr>
                <w:webHidden/>
              </w:rPr>
              <w:fldChar w:fldCharType="end"/>
            </w:r>
          </w:hyperlink>
        </w:p>
        <w:p w14:paraId="5A35A6FB" w14:textId="68F948AA" w:rsidR="0049256B" w:rsidRDefault="00000000" w:rsidP="006603E9">
          <w:pPr>
            <w:pStyle w:val="TM1"/>
            <w:rPr>
              <w:rFonts w:asciiTheme="minorHAnsi" w:eastAsiaTheme="minorEastAsia" w:hAnsiTheme="minorHAnsi" w:cstheme="minorBidi"/>
              <w:kern w:val="2"/>
              <w:sz w:val="22"/>
              <w14:ligatures w14:val="standardContextual"/>
            </w:rPr>
          </w:pPr>
          <w:hyperlink w:anchor="_Toc147398907" w:history="1">
            <w:r w:rsidR="0049256B" w:rsidRPr="005C350D">
              <w:rPr>
                <w:rStyle w:val="Lienhypertexte"/>
              </w:rPr>
              <w:t>9.</w:t>
            </w:r>
            <w:r w:rsidR="0049256B">
              <w:rPr>
                <w:rFonts w:asciiTheme="minorHAnsi" w:eastAsiaTheme="minorEastAsia" w:hAnsiTheme="minorHAnsi" w:cstheme="minorBidi"/>
                <w:kern w:val="2"/>
                <w:sz w:val="22"/>
                <w14:ligatures w14:val="standardContextual"/>
              </w:rPr>
              <w:tab/>
            </w:r>
            <w:r w:rsidR="0049256B" w:rsidRPr="005C350D">
              <w:rPr>
                <w:rStyle w:val="Lienhypertexte"/>
              </w:rPr>
              <w:t>ACCEPTATION DES TRAVAUX</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_Toc147398907 \h </w:instrText>
            </w:r>
            <w:r w:rsidR="0049256B">
              <w:rPr>
                <w:webHidden/>
              </w:rPr>
            </w:r>
            <w:r w:rsidR="0049256B">
              <w:rPr>
                <w:webHidden/>
              </w:rPr>
              <w:fldChar w:fldCharType="separate"/>
            </w:r>
            <w:r w:rsidR="0049256B">
              <w:rPr>
                <w:webHidden/>
              </w:rPr>
              <w:t>19</w:t>
            </w:r>
            <w:r w:rsidR="0049256B">
              <w:rPr>
                <w:webHidden/>
              </w:rPr>
              <w:fldChar w:fldCharType="end"/>
            </w:r>
          </w:hyperlink>
        </w:p>
        <w:p w14:paraId="5753C9E4" w14:textId="56E46703" w:rsidR="0049256B" w:rsidRDefault="00000000" w:rsidP="006603E9">
          <w:pPr>
            <w:pStyle w:val="TM2"/>
          </w:pPr>
          <w:hyperlink w:anchor="_Toc147398908" w:history="1">
            <w:r w:rsidR="0049256B" w:rsidRPr="005C350D">
              <w:rPr>
                <w:rStyle w:val="Lienhypertexte"/>
              </w:rPr>
              <w:t>9.1</w:t>
            </w:r>
            <w:r w:rsidR="0049256B">
              <w:tab/>
            </w:r>
            <w:r w:rsidR="0049256B" w:rsidRPr="005C350D">
              <w:rPr>
                <w:rStyle w:val="Lienhypertexte"/>
                <w:shd w:val="clear" w:color="auto" w:fill="CCCCCC"/>
              </w:rPr>
              <w:t>AJUSTEMENT DU PRIX DU BITUME ET DU LIANT BITUMINEUX</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_Toc147398908 \h </w:instrText>
            </w:r>
            <w:r w:rsidR="0049256B">
              <w:rPr>
                <w:webHidden/>
              </w:rPr>
            </w:r>
            <w:r w:rsidR="0049256B">
              <w:rPr>
                <w:webHidden/>
              </w:rPr>
              <w:fldChar w:fldCharType="separate"/>
            </w:r>
            <w:r w:rsidR="0049256B">
              <w:rPr>
                <w:webHidden/>
              </w:rPr>
              <w:t>19</w:t>
            </w:r>
            <w:r w:rsidR="0049256B">
              <w:rPr>
                <w:webHidden/>
              </w:rPr>
              <w:fldChar w:fldCharType="end"/>
            </w:r>
          </w:hyperlink>
        </w:p>
        <w:p w14:paraId="44752072" w14:textId="1A84B8F2" w:rsidR="0049256B" w:rsidRDefault="00000000" w:rsidP="006603E9">
          <w:pPr>
            <w:pStyle w:val="TM1"/>
            <w:rPr>
              <w:rFonts w:asciiTheme="minorHAnsi" w:eastAsiaTheme="minorEastAsia" w:hAnsiTheme="minorHAnsi" w:cstheme="minorBidi"/>
              <w:kern w:val="2"/>
              <w:sz w:val="22"/>
              <w14:ligatures w14:val="standardContextual"/>
            </w:rPr>
          </w:pPr>
          <w:hyperlink w:anchor="_Toc147398909" w:history="1">
            <w:r w:rsidR="0049256B" w:rsidRPr="005C350D">
              <w:rPr>
                <w:rStyle w:val="Lienhypertexte"/>
              </w:rPr>
              <w:t>10.</w:t>
            </w:r>
            <w:r w:rsidR="0049256B">
              <w:rPr>
                <w:rFonts w:asciiTheme="minorHAnsi" w:eastAsiaTheme="minorEastAsia" w:hAnsiTheme="minorHAnsi" w:cstheme="minorBidi"/>
                <w:kern w:val="2"/>
                <w:sz w:val="22"/>
                <w14:ligatures w14:val="standardContextual"/>
              </w:rPr>
              <w:tab/>
            </w:r>
            <w:r w:rsidR="0049256B" w:rsidRPr="005C350D">
              <w:rPr>
                <w:rStyle w:val="Lienhypertexte"/>
              </w:rPr>
              <w:t>DESCRIPTION DES ITEMS DU BORDEREAU</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_Toc147398909 \h </w:instrText>
            </w:r>
            <w:r w:rsidR="0049256B">
              <w:rPr>
                <w:webHidden/>
              </w:rPr>
            </w:r>
            <w:r w:rsidR="0049256B">
              <w:rPr>
                <w:webHidden/>
              </w:rPr>
              <w:fldChar w:fldCharType="separate"/>
            </w:r>
            <w:r w:rsidR="0049256B">
              <w:rPr>
                <w:webHidden/>
              </w:rPr>
              <w:t>20</w:t>
            </w:r>
            <w:r w:rsidR="0049256B">
              <w:rPr>
                <w:webHidden/>
              </w:rPr>
              <w:fldChar w:fldCharType="end"/>
            </w:r>
          </w:hyperlink>
        </w:p>
        <w:p w14:paraId="5C6A8F7A" w14:textId="59706069" w:rsidR="0049256B" w:rsidRDefault="00000000" w:rsidP="006603E9">
          <w:pPr>
            <w:pStyle w:val="TM2"/>
          </w:pPr>
          <w:hyperlink w:anchor="_Toc147398910" w:history="1">
            <w:r w:rsidR="0049256B" w:rsidRPr="005C350D">
              <w:rPr>
                <w:rStyle w:val="Lienhypertexte"/>
              </w:rPr>
              <w:t>10.1</w:t>
            </w:r>
            <w:r w:rsidR="0049256B">
              <w:tab/>
            </w:r>
            <w:r w:rsidR="0049256B" w:rsidRPr="005C350D">
              <w:rPr>
                <w:rStyle w:val="Lienhypertexte"/>
              </w:rPr>
              <w:t>SONDAGE POUR CARACTÉRISATION</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_Toc147398910 \h </w:instrText>
            </w:r>
            <w:r w:rsidR="0049256B">
              <w:rPr>
                <w:webHidden/>
              </w:rPr>
            </w:r>
            <w:r w:rsidR="0049256B">
              <w:rPr>
                <w:webHidden/>
              </w:rPr>
              <w:fldChar w:fldCharType="separate"/>
            </w:r>
            <w:r w:rsidR="0049256B">
              <w:rPr>
                <w:webHidden/>
              </w:rPr>
              <w:t>20</w:t>
            </w:r>
            <w:r w:rsidR="0049256B">
              <w:rPr>
                <w:webHidden/>
              </w:rPr>
              <w:fldChar w:fldCharType="end"/>
            </w:r>
          </w:hyperlink>
        </w:p>
        <w:p w14:paraId="7F0F21E5" w14:textId="025B1B65" w:rsidR="0049256B" w:rsidRDefault="00000000" w:rsidP="006603E9">
          <w:pPr>
            <w:pStyle w:val="TM2"/>
          </w:pPr>
          <w:hyperlink w:anchor="_Toc147398911" w:history="1">
            <w:r w:rsidR="0049256B" w:rsidRPr="005C350D">
              <w:rPr>
                <w:rStyle w:val="Lienhypertexte"/>
              </w:rPr>
              <w:t>10.2</w:t>
            </w:r>
            <w:r w:rsidR="0049256B">
              <w:tab/>
            </w:r>
            <w:r w:rsidR="0049256B" w:rsidRPr="005C350D">
              <w:rPr>
                <w:rStyle w:val="Lienhypertexte"/>
              </w:rPr>
              <w:t>TRANCHÉE D’EXPLORATION POUR CARACTÉRISATION DES SOLS</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_Toc147398911 \h </w:instrText>
            </w:r>
            <w:r w:rsidR="0049256B">
              <w:rPr>
                <w:webHidden/>
              </w:rPr>
            </w:r>
            <w:r w:rsidR="0049256B">
              <w:rPr>
                <w:webHidden/>
              </w:rPr>
              <w:fldChar w:fldCharType="separate"/>
            </w:r>
            <w:r w:rsidR="0049256B">
              <w:rPr>
                <w:webHidden/>
              </w:rPr>
              <w:t>20</w:t>
            </w:r>
            <w:r w:rsidR="0049256B">
              <w:rPr>
                <w:webHidden/>
              </w:rPr>
              <w:fldChar w:fldCharType="end"/>
            </w:r>
          </w:hyperlink>
        </w:p>
        <w:p w14:paraId="02944196" w14:textId="590EE16A" w:rsidR="0049256B" w:rsidRDefault="00000000" w:rsidP="006603E9">
          <w:pPr>
            <w:pStyle w:val="TM2"/>
          </w:pPr>
          <w:hyperlink w:anchor="_Toc147398912" w:history="1">
            <w:r w:rsidR="0049256B" w:rsidRPr="005C350D">
              <w:rPr>
                <w:rStyle w:val="Lienhypertexte"/>
              </w:rPr>
              <w:t>10.3</w:t>
            </w:r>
            <w:r w:rsidR="0049256B">
              <w:tab/>
            </w:r>
            <w:r w:rsidR="0049256B" w:rsidRPr="005C350D">
              <w:rPr>
                <w:rStyle w:val="Lienhypertexte"/>
              </w:rPr>
              <w:t>TRAÇABILITÉ DES SOLS CONTAMINÉS ET SURVEILLANCE ENVIRONNEMENTALE</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_Toc147398912 \h </w:instrText>
            </w:r>
            <w:r w:rsidR="0049256B">
              <w:rPr>
                <w:webHidden/>
              </w:rPr>
            </w:r>
            <w:r w:rsidR="0049256B">
              <w:rPr>
                <w:webHidden/>
              </w:rPr>
              <w:fldChar w:fldCharType="separate"/>
            </w:r>
            <w:r w:rsidR="0049256B">
              <w:rPr>
                <w:webHidden/>
              </w:rPr>
              <w:t>20</w:t>
            </w:r>
            <w:r w:rsidR="0049256B">
              <w:rPr>
                <w:webHidden/>
              </w:rPr>
              <w:fldChar w:fldCharType="end"/>
            </w:r>
          </w:hyperlink>
        </w:p>
        <w:p w14:paraId="0CA4C07B" w14:textId="7FB42335" w:rsidR="0049256B" w:rsidRDefault="00000000" w:rsidP="006603E9">
          <w:pPr>
            <w:pStyle w:val="TM2"/>
          </w:pPr>
          <w:hyperlink w:anchor="_Toc147398913" w:history="1">
            <w:r w:rsidR="0049256B" w:rsidRPr="005C350D">
              <w:rPr>
                <w:rStyle w:val="Lienhypertexte"/>
              </w:rPr>
              <w:t>10.4</w:t>
            </w:r>
            <w:r w:rsidR="0049256B">
              <w:tab/>
            </w:r>
            <w:r w:rsidR="0049256B" w:rsidRPr="005C350D">
              <w:rPr>
                <w:rStyle w:val="Lienhypertexte"/>
              </w:rPr>
              <w:t>CONDUITE D’ÉGOUT PROPOSÉE</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_Toc147398913 \h </w:instrText>
            </w:r>
            <w:r w:rsidR="0049256B">
              <w:rPr>
                <w:webHidden/>
              </w:rPr>
            </w:r>
            <w:r w:rsidR="0049256B">
              <w:rPr>
                <w:webHidden/>
              </w:rPr>
              <w:fldChar w:fldCharType="separate"/>
            </w:r>
            <w:r w:rsidR="0049256B">
              <w:rPr>
                <w:webHidden/>
              </w:rPr>
              <w:t>21</w:t>
            </w:r>
            <w:r w:rsidR="0049256B">
              <w:rPr>
                <w:webHidden/>
              </w:rPr>
              <w:fldChar w:fldCharType="end"/>
            </w:r>
          </w:hyperlink>
        </w:p>
        <w:p w14:paraId="2778EFE0" w14:textId="720EAD84" w:rsidR="0049256B" w:rsidRDefault="00000000" w:rsidP="006603E9">
          <w:pPr>
            <w:pStyle w:val="TM2"/>
          </w:pPr>
          <w:hyperlink w:anchor="_Toc147398914" w:history="1">
            <w:r w:rsidR="0049256B" w:rsidRPr="005C350D">
              <w:rPr>
                <w:rStyle w:val="Lienhypertexte"/>
              </w:rPr>
              <w:t>10.5</w:t>
            </w:r>
            <w:r w:rsidR="0049256B">
              <w:tab/>
            </w:r>
            <w:r w:rsidR="0049256B" w:rsidRPr="005C350D">
              <w:rPr>
                <w:rStyle w:val="Lienhypertexte"/>
                <w:shd w:val="clear" w:color="auto" w:fill="CCCCCC"/>
              </w:rPr>
              <w:t>TRAVAUX PRÉPARATOIRES</w:t>
            </w:r>
            <w:r w:rsidR="0049256B">
              <w:rPr>
                <w:webHidden/>
              </w:rPr>
              <w:tab/>
            </w:r>
            <w:r w:rsidR="009C7989">
              <w:rPr>
                <w:webHidden/>
              </w:rPr>
              <w:t>R</w:t>
            </w:r>
            <w:r w:rsidR="009521CA">
              <w:rPr>
                <w:webHidden/>
              </w:rPr>
              <w:t>E-</w:t>
            </w:r>
            <w:r w:rsidR="0049256B">
              <w:rPr>
                <w:webHidden/>
              </w:rPr>
              <w:fldChar w:fldCharType="begin"/>
            </w:r>
            <w:r w:rsidR="0049256B">
              <w:rPr>
                <w:webHidden/>
              </w:rPr>
              <w:instrText xml:space="preserve"> PAGEREF _Toc147398914 \h </w:instrText>
            </w:r>
            <w:r w:rsidR="0049256B">
              <w:rPr>
                <w:webHidden/>
              </w:rPr>
            </w:r>
            <w:r w:rsidR="0049256B">
              <w:rPr>
                <w:webHidden/>
              </w:rPr>
              <w:fldChar w:fldCharType="separate"/>
            </w:r>
            <w:r w:rsidR="0049256B">
              <w:rPr>
                <w:webHidden/>
              </w:rPr>
              <w:t>21</w:t>
            </w:r>
            <w:r w:rsidR="0049256B">
              <w:rPr>
                <w:webHidden/>
              </w:rPr>
              <w:fldChar w:fldCharType="end"/>
            </w:r>
          </w:hyperlink>
        </w:p>
        <w:p w14:paraId="65972FE4" w14:textId="45F67ACD" w:rsidR="0049256B" w:rsidRDefault="00000000" w:rsidP="006603E9">
          <w:pPr>
            <w:pStyle w:val="TM2"/>
          </w:pPr>
          <w:hyperlink w:anchor="_Toc147398915" w:history="1">
            <w:r w:rsidR="0049256B" w:rsidRPr="005C350D">
              <w:rPr>
                <w:rStyle w:val="Lienhypertexte"/>
              </w:rPr>
              <w:t>10.6</w:t>
            </w:r>
            <w:r w:rsidR="0049256B">
              <w:tab/>
            </w:r>
            <w:r w:rsidR="0049256B" w:rsidRPr="005C350D">
              <w:rPr>
                <w:rStyle w:val="Lienhypertexte"/>
              </w:rPr>
              <w:t>EXCAVATION PAR CREUSAGE PNEUMATIQUE OU PAR HYDRO-EXCAVATION</w:t>
            </w:r>
            <w:r w:rsidR="0049256B">
              <w:rPr>
                <w:webHidden/>
              </w:rPr>
              <w:tab/>
            </w:r>
            <w:r w:rsidR="009C7989">
              <w:rPr>
                <w:webHidden/>
              </w:rPr>
              <w:t>R</w:t>
            </w:r>
            <w:r w:rsidR="009521CA">
              <w:rPr>
                <w:webHidden/>
              </w:rPr>
              <w:t>E</w:t>
            </w:r>
            <w:r w:rsidR="009C7989">
              <w:rPr>
                <w:webHidden/>
              </w:rPr>
              <w:t>-</w:t>
            </w:r>
            <w:r w:rsidR="0049256B">
              <w:rPr>
                <w:webHidden/>
              </w:rPr>
              <w:fldChar w:fldCharType="begin"/>
            </w:r>
            <w:r w:rsidR="0049256B">
              <w:rPr>
                <w:webHidden/>
              </w:rPr>
              <w:instrText xml:space="preserve"> PAGEREF _Toc147398915 \h </w:instrText>
            </w:r>
            <w:r w:rsidR="0049256B">
              <w:rPr>
                <w:webHidden/>
              </w:rPr>
            </w:r>
            <w:r w:rsidR="0049256B">
              <w:rPr>
                <w:webHidden/>
              </w:rPr>
              <w:fldChar w:fldCharType="separate"/>
            </w:r>
            <w:r w:rsidR="0049256B">
              <w:rPr>
                <w:webHidden/>
              </w:rPr>
              <w:t>21</w:t>
            </w:r>
            <w:r w:rsidR="0049256B">
              <w:rPr>
                <w:webHidden/>
              </w:rPr>
              <w:fldChar w:fldCharType="end"/>
            </w:r>
          </w:hyperlink>
        </w:p>
        <w:p w14:paraId="3EF8D834" w14:textId="74153260" w:rsidR="008E7E05" w:rsidRDefault="008E7E05">
          <w:r>
            <w:rPr>
              <w:b/>
              <w:bCs/>
              <w:lang w:val="fr-FR"/>
            </w:rPr>
            <w:fldChar w:fldCharType="end"/>
          </w:r>
        </w:p>
      </w:sdtContent>
    </w:sdt>
    <w:p w14:paraId="5C7428EF" w14:textId="77777777" w:rsidR="00054CF3" w:rsidRDefault="00054CF3">
      <w:pPr>
        <w:rPr>
          <w:b/>
          <w:sz w:val="18"/>
          <w:szCs w:val="18"/>
        </w:rPr>
        <w:sectPr w:rsidR="00054CF3">
          <w:headerReference w:type="default" r:id="rId12"/>
          <w:footerReference w:type="first" r:id="rId13"/>
          <w:pgSz w:w="12240" w:h="15840"/>
          <w:pgMar w:top="1440" w:right="1440" w:bottom="1440" w:left="1440" w:header="720" w:footer="720" w:gutter="0"/>
          <w:cols w:space="720"/>
          <w:titlePg/>
        </w:sectPr>
      </w:pPr>
    </w:p>
    <w:p w14:paraId="6F534265" w14:textId="77777777" w:rsidR="00054CF3" w:rsidRDefault="00C34D9B">
      <w:pPr>
        <w:shd w:val="clear" w:color="auto" w:fill="E6E6E6"/>
        <w:spacing w:line="240" w:lineRule="auto"/>
        <w:jc w:val="center"/>
        <w:rPr>
          <w:b/>
          <w:i/>
          <w:sz w:val="18"/>
          <w:szCs w:val="18"/>
        </w:rPr>
      </w:pPr>
      <w:r>
        <w:rPr>
          <w:b/>
          <w:i/>
          <w:sz w:val="18"/>
          <w:szCs w:val="18"/>
        </w:rPr>
        <w:lastRenderedPageBreak/>
        <w:t>Avant – Propos</w:t>
      </w:r>
    </w:p>
    <w:p w14:paraId="68271A45" w14:textId="77777777" w:rsidR="00054CF3" w:rsidRDefault="00C34D9B">
      <w:pPr>
        <w:shd w:val="clear" w:color="auto" w:fill="E6E6E6"/>
        <w:spacing w:line="240" w:lineRule="auto"/>
        <w:jc w:val="both"/>
        <w:rPr>
          <w:b/>
          <w:i/>
          <w:sz w:val="18"/>
          <w:szCs w:val="18"/>
        </w:rPr>
      </w:pPr>
      <w:r>
        <w:rPr>
          <w:b/>
          <w:i/>
          <w:sz w:val="18"/>
          <w:szCs w:val="18"/>
        </w:rPr>
        <w:t xml:space="preserve"> </w:t>
      </w:r>
    </w:p>
    <w:p w14:paraId="3F27B364" w14:textId="77777777" w:rsidR="00054CF3" w:rsidRDefault="00C34D9B">
      <w:pPr>
        <w:shd w:val="clear" w:color="auto" w:fill="E6E6E6"/>
        <w:spacing w:line="240" w:lineRule="auto"/>
        <w:jc w:val="both"/>
        <w:rPr>
          <w:b/>
          <w:i/>
          <w:sz w:val="18"/>
          <w:szCs w:val="18"/>
        </w:rPr>
      </w:pPr>
      <w:r>
        <w:rPr>
          <w:b/>
          <w:i/>
          <w:sz w:val="18"/>
          <w:szCs w:val="18"/>
        </w:rPr>
        <w:t>Ce gabarit de devis technique spécial doit être complété et authentifié par un ingénieur pour tous les projets où il y a des travaux de réhabilitation de conduites d’égout en complément au document technique normalisé infrastructures DTNI-2A.</w:t>
      </w:r>
    </w:p>
    <w:p w14:paraId="7119D380" w14:textId="77777777" w:rsidR="00054CF3" w:rsidRDefault="00C34D9B">
      <w:pPr>
        <w:shd w:val="clear" w:color="auto" w:fill="E6E6E6"/>
        <w:spacing w:line="240" w:lineRule="auto"/>
        <w:jc w:val="both"/>
        <w:rPr>
          <w:b/>
          <w:i/>
          <w:sz w:val="18"/>
          <w:szCs w:val="18"/>
        </w:rPr>
      </w:pPr>
      <w:r>
        <w:rPr>
          <w:b/>
          <w:i/>
          <w:sz w:val="18"/>
          <w:szCs w:val="18"/>
        </w:rPr>
        <w:t xml:space="preserve"> </w:t>
      </w:r>
    </w:p>
    <w:p w14:paraId="06D3BCFB" w14:textId="77777777" w:rsidR="00054CF3" w:rsidRDefault="00C34D9B">
      <w:pPr>
        <w:shd w:val="clear" w:color="auto" w:fill="E6E6E6"/>
        <w:spacing w:line="240" w:lineRule="auto"/>
        <w:jc w:val="both"/>
        <w:rPr>
          <w:b/>
          <w:i/>
          <w:sz w:val="18"/>
          <w:szCs w:val="18"/>
        </w:rPr>
      </w:pPr>
      <w:r>
        <w:rPr>
          <w:b/>
          <w:i/>
          <w:sz w:val="18"/>
          <w:szCs w:val="18"/>
        </w:rPr>
        <w:t>Au minimum, les sections 1. Objet et 2. Domaine d’application doivent être complétées.</w:t>
      </w:r>
    </w:p>
    <w:p w14:paraId="040596D2" w14:textId="77777777" w:rsidR="00054CF3" w:rsidRDefault="00C34D9B">
      <w:pPr>
        <w:shd w:val="clear" w:color="auto" w:fill="E6E6E6"/>
        <w:spacing w:line="240" w:lineRule="auto"/>
        <w:jc w:val="both"/>
        <w:rPr>
          <w:b/>
          <w:i/>
          <w:sz w:val="18"/>
          <w:szCs w:val="18"/>
        </w:rPr>
      </w:pPr>
      <w:r>
        <w:rPr>
          <w:b/>
          <w:i/>
          <w:sz w:val="18"/>
          <w:szCs w:val="18"/>
        </w:rPr>
        <w:t xml:space="preserve"> </w:t>
      </w:r>
    </w:p>
    <w:p w14:paraId="65779B27" w14:textId="77777777" w:rsidR="00054CF3" w:rsidRDefault="00C34D9B">
      <w:pPr>
        <w:shd w:val="clear" w:color="auto" w:fill="E6E6E6"/>
        <w:spacing w:line="240" w:lineRule="auto"/>
        <w:jc w:val="both"/>
        <w:rPr>
          <w:b/>
          <w:i/>
          <w:sz w:val="18"/>
          <w:szCs w:val="18"/>
        </w:rPr>
      </w:pPr>
      <w:r>
        <w:rPr>
          <w:b/>
          <w:i/>
          <w:sz w:val="18"/>
          <w:szCs w:val="18"/>
        </w:rPr>
        <w:t>Toutes les sections doivent apparaître. Si une section ne comporte aucune exigence complémentaire indiquer la mention : Aucune exigence complémentaire.</w:t>
      </w:r>
    </w:p>
    <w:p w14:paraId="38880F18" w14:textId="77777777" w:rsidR="00054CF3" w:rsidRDefault="00C34D9B">
      <w:pPr>
        <w:shd w:val="clear" w:color="auto" w:fill="E6E6E6"/>
        <w:spacing w:line="240" w:lineRule="auto"/>
        <w:jc w:val="both"/>
        <w:rPr>
          <w:b/>
          <w:i/>
          <w:sz w:val="18"/>
          <w:szCs w:val="18"/>
        </w:rPr>
      </w:pPr>
      <w:r>
        <w:rPr>
          <w:b/>
          <w:i/>
          <w:sz w:val="18"/>
          <w:szCs w:val="18"/>
        </w:rPr>
        <w:t xml:space="preserve"> </w:t>
      </w:r>
    </w:p>
    <w:p w14:paraId="56B7E316" w14:textId="77777777" w:rsidR="00054CF3" w:rsidRDefault="00C34D9B">
      <w:pPr>
        <w:shd w:val="clear" w:color="auto" w:fill="E6E6E6"/>
        <w:spacing w:line="240" w:lineRule="auto"/>
        <w:jc w:val="both"/>
        <w:rPr>
          <w:b/>
          <w:i/>
          <w:sz w:val="18"/>
          <w:szCs w:val="18"/>
        </w:rPr>
      </w:pPr>
      <w:r>
        <w:rPr>
          <w:b/>
          <w:i/>
          <w:sz w:val="18"/>
          <w:szCs w:val="18"/>
        </w:rPr>
        <w:t>Les articles mentionnés en référence correspondent au DTNI–2B à moins d’indication contraire.</w:t>
      </w:r>
    </w:p>
    <w:p w14:paraId="678F94E3" w14:textId="77777777" w:rsidR="00054CF3" w:rsidRDefault="00C34D9B">
      <w:pPr>
        <w:shd w:val="clear" w:color="auto" w:fill="E6E6E6"/>
        <w:spacing w:line="240" w:lineRule="auto"/>
        <w:jc w:val="both"/>
        <w:rPr>
          <w:b/>
          <w:i/>
          <w:sz w:val="18"/>
          <w:szCs w:val="18"/>
        </w:rPr>
      </w:pPr>
      <w:r>
        <w:rPr>
          <w:b/>
          <w:i/>
          <w:sz w:val="18"/>
          <w:szCs w:val="18"/>
        </w:rPr>
        <w:t xml:space="preserve"> </w:t>
      </w:r>
    </w:p>
    <w:p w14:paraId="0A4FB6C3" w14:textId="77777777" w:rsidR="00054CF3" w:rsidRDefault="00C34D9B">
      <w:pPr>
        <w:shd w:val="clear" w:color="auto" w:fill="E6E6E6"/>
        <w:spacing w:line="240" w:lineRule="auto"/>
        <w:jc w:val="both"/>
        <w:rPr>
          <w:b/>
          <w:i/>
          <w:sz w:val="18"/>
          <w:szCs w:val="18"/>
        </w:rPr>
      </w:pPr>
      <w:r>
        <w:rPr>
          <w:b/>
          <w:i/>
          <w:sz w:val="18"/>
          <w:szCs w:val="18"/>
        </w:rPr>
        <w:t>La convention de rédaction est la suivante :</w:t>
      </w:r>
    </w:p>
    <w:p w14:paraId="2F2318B4" w14:textId="77777777" w:rsidR="00054CF3" w:rsidRDefault="00C34D9B">
      <w:pPr>
        <w:shd w:val="clear" w:color="auto" w:fill="E6E6E6"/>
        <w:spacing w:line="240" w:lineRule="auto"/>
        <w:jc w:val="both"/>
        <w:rPr>
          <w:b/>
          <w:i/>
          <w:sz w:val="18"/>
          <w:szCs w:val="18"/>
        </w:rPr>
      </w:pPr>
      <w:r>
        <w:rPr>
          <w:b/>
          <w:i/>
          <w:sz w:val="18"/>
          <w:szCs w:val="18"/>
        </w:rPr>
        <w:t xml:space="preserve"> </w:t>
      </w:r>
    </w:p>
    <w:p w14:paraId="70777E44" w14:textId="77777777" w:rsidR="00054CF3" w:rsidRDefault="00C34D9B">
      <w:pPr>
        <w:shd w:val="clear" w:color="auto" w:fill="E6E6E6"/>
        <w:spacing w:line="240" w:lineRule="auto"/>
        <w:jc w:val="both"/>
        <w:rPr>
          <w:b/>
          <w:i/>
          <w:sz w:val="18"/>
          <w:szCs w:val="18"/>
          <w:highlight w:val="yellow"/>
        </w:rPr>
      </w:pPr>
      <w:r>
        <w:rPr>
          <w:b/>
          <w:i/>
          <w:sz w:val="18"/>
          <w:szCs w:val="18"/>
          <w:highlight w:val="yellow"/>
        </w:rPr>
        <w:t>Les textes surlignés en jaune sont des textes à modifier ou sont des instructions à l’intention du concepteur. Ces instructions doivent être retirées du devis final.</w:t>
      </w:r>
    </w:p>
    <w:p w14:paraId="3333DE7B" w14:textId="77777777" w:rsidR="00054CF3" w:rsidRDefault="00C34D9B">
      <w:pPr>
        <w:shd w:val="clear" w:color="auto" w:fill="E6E6E6"/>
        <w:spacing w:line="240" w:lineRule="auto"/>
        <w:jc w:val="both"/>
        <w:rPr>
          <w:b/>
          <w:i/>
          <w:sz w:val="18"/>
          <w:szCs w:val="18"/>
        </w:rPr>
      </w:pPr>
      <w:r>
        <w:rPr>
          <w:b/>
          <w:i/>
          <w:sz w:val="18"/>
          <w:szCs w:val="18"/>
        </w:rPr>
        <w:t xml:space="preserve"> </w:t>
      </w:r>
    </w:p>
    <w:p w14:paraId="67EADE30" w14:textId="77777777" w:rsidR="00054CF3" w:rsidRDefault="00C34D9B">
      <w:pPr>
        <w:shd w:val="clear" w:color="auto" w:fill="E6E6E6"/>
        <w:spacing w:line="240" w:lineRule="auto"/>
        <w:jc w:val="both"/>
        <w:rPr>
          <w:b/>
          <w:i/>
          <w:sz w:val="18"/>
          <w:szCs w:val="18"/>
        </w:rPr>
      </w:pPr>
      <w:r>
        <w:rPr>
          <w:b/>
          <w:i/>
          <w:sz w:val="18"/>
          <w:szCs w:val="18"/>
        </w:rPr>
        <w:t>Le texte en lettrage noir est obligatoire.</w:t>
      </w:r>
    </w:p>
    <w:p w14:paraId="385AB88C" w14:textId="77777777" w:rsidR="00054CF3" w:rsidRDefault="00C34D9B">
      <w:pPr>
        <w:shd w:val="clear" w:color="auto" w:fill="E6E6E6"/>
        <w:spacing w:line="240" w:lineRule="auto"/>
        <w:jc w:val="both"/>
        <w:rPr>
          <w:b/>
          <w:i/>
          <w:sz w:val="18"/>
          <w:szCs w:val="18"/>
        </w:rPr>
      </w:pPr>
      <w:r>
        <w:rPr>
          <w:b/>
          <w:i/>
          <w:sz w:val="18"/>
          <w:szCs w:val="18"/>
        </w:rPr>
        <w:t xml:space="preserve"> </w:t>
      </w:r>
    </w:p>
    <w:p w14:paraId="0B6695EC" w14:textId="77777777" w:rsidR="00054CF3" w:rsidRDefault="00C34D9B">
      <w:pPr>
        <w:shd w:val="clear" w:color="auto" w:fill="E6E6E6"/>
        <w:spacing w:line="240" w:lineRule="auto"/>
        <w:jc w:val="both"/>
        <w:rPr>
          <w:b/>
          <w:i/>
          <w:sz w:val="18"/>
          <w:szCs w:val="18"/>
          <w:shd w:val="clear" w:color="auto" w:fill="CCCCCC"/>
        </w:rPr>
      </w:pPr>
      <w:r>
        <w:rPr>
          <w:b/>
          <w:i/>
          <w:sz w:val="18"/>
          <w:szCs w:val="18"/>
          <w:shd w:val="clear" w:color="auto" w:fill="CCCCCC"/>
        </w:rPr>
        <w:t>Le texte surligné en gris est un exemple d’exigences pouvant être nécessaires selon le projet donné et est à compléter, à adapter ou à éliminer.</w:t>
      </w:r>
    </w:p>
    <w:p w14:paraId="79924803" w14:textId="77777777" w:rsidR="00054CF3" w:rsidRDefault="00C34D9B">
      <w:pPr>
        <w:shd w:val="clear" w:color="auto" w:fill="E6E6E6"/>
        <w:spacing w:line="240" w:lineRule="auto"/>
        <w:jc w:val="both"/>
        <w:rPr>
          <w:b/>
          <w:i/>
          <w:sz w:val="18"/>
          <w:szCs w:val="18"/>
        </w:rPr>
      </w:pPr>
      <w:r>
        <w:rPr>
          <w:b/>
          <w:i/>
          <w:sz w:val="18"/>
          <w:szCs w:val="18"/>
        </w:rPr>
        <w:t xml:space="preserve"> </w:t>
      </w:r>
    </w:p>
    <w:p w14:paraId="7BE18DA7" w14:textId="77777777" w:rsidR="00054CF3" w:rsidRDefault="00C34D9B">
      <w:pPr>
        <w:shd w:val="clear" w:color="auto" w:fill="E6E6E6"/>
        <w:spacing w:line="240" w:lineRule="auto"/>
        <w:jc w:val="both"/>
        <w:rPr>
          <w:b/>
          <w:i/>
          <w:sz w:val="18"/>
          <w:szCs w:val="18"/>
        </w:rPr>
      </w:pPr>
      <w:r>
        <w:rPr>
          <w:b/>
          <w:i/>
          <w:sz w:val="18"/>
          <w:szCs w:val="18"/>
        </w:rPr>
        <w:t>Le style de rédaction doit être concis et direct et les verbes d’action à l’infinitif sont privilégiés tel que : fournir, installer, remplacer, modifier.</w:t>
      </w:r>
    </w:p>
    <w:p w14:paraId="17043588" w14:textId="77777777" w:rsidR="00054CF3" w:rsidRDefault="00C34D9B">
      <w:pPr>
        <w:shd w:val="clear" w:color="auto" w:fill="E6E6E6"/>
        <w:spacing w:line="240" w:lineRule="auto"/>
        <w:jc w:val="both"/>
        <w:rPr>
          <w:b/>
          <w:i/>
          <w:sz w:val="18"/>
          <w:szCs w:val="18"/>
        </w:rPr>
      </w:pPr>
      <w:r>
        <w:rPr>
          <w:b/>
          <w:i/>
          <w:sz w:val="18"/>
          <w:szCs w:val="18"/>
        </w:rPr>
        <w:t xml:space="preserve"> </w:t>
      </w:r>
    </w:p>
    <w:p w14:paraId="1786719C" w14:textId="77777777" w:rsidR="00054CF3" w:rsidRDefault="00C34D9B">
      <w:pPr>
        <w:shd w:val="clear" w:color="auto" w:fill="E6E6E6"/>
        <w:spacing w:line="240" w:lineRule="auto"/>
        <w:jc w:val="both"/>
        <w:rPr>
          <w:b/>
          <w:i/>
          <w:sz w:val="18"/>
          <w:szCs w:val="18"/>
        </w:rPr>
      </w:pPr>
      <w:r>
        <w:rPr>
          <w:b/>
          <w:i/>
          <w:sz w:val="18"/>
          <w:szCs w:val="18"/>
        </w:rPr>
        <w:t>Les paragraphes, puces, numéros et les termes à utiliser doivent être en accord avec le ou les DTNI correspondants.</w:t>
      </w:r>
    </w:p>
    <w:p w14:paraId="1BC120ED" w14:textId="77777777" w:rsidR="00054CF3" w:rsidRDefault="00C34D9B">
      <w:pPr>
        <w:rPr>
          <w:b/>
          <w:sz w:val="28"/>
          <w:szCs w:val="28"/>
        </w:rPr>
      </w:pPr>
      <w:r>
        <w:rPr>
          <w:b/>
          <w:sz w:val="28"/>
          <w:szCs w:val="28"/>
        </w:rPr>
        <w:t>Annexes</w:t>
      </w:r>
    </w:p>
    <w:p w14:paraId="5B18E0DD" w14:textId="77777777" w:rsidR="00054CF3" w:rsidRDefault="00054CF3">
      <w:pPr>
        <w:rPr>
          <w:b/>
          <w:sz w:val="28"/>
          <w:szCs w:val="28"/>
        </w:rPr>
      </w:pPr>
    </w:p>
    <w:p w14:paraId="64776409" w14:textId="77777777" w:rsidR="00054CF3" w:rsidRDefault="00C34D9B">
      <w:pPr>
        <w:rPr>
          <w:sz w:val="20"/>
          <w:szCs w:val="20"/>
        </w:rPr>
      </w:pPr>
      <w:r>
        <w:rPr>
          <w:sz w:val="20"/>
          <w:szCs w:val="20"/>
        </w:rPr>
        <w:t>RE1 – Liste des rues</w:t>
      </w:r>
    </w:p>
    <w:p w14:paraId="5345A0BC" w14:textId="77777777" w:rsidR="00054CF3" w:rsidRDefault="00C34D9B">
      <w:pPr>
        <w:rPr>
          <w:sz w:val="20"/>
          <w:szCs w:val="20"/>
        </w:rPr>
      </w:pPr>
      <w:r>
        <w:rPr>
          <w:sz w:val="20"/>
          <w:szCs w:val="20"/>
        </w:rPr>
        <w:t>RE2 – Photos particulières des conduites d’égout à réhabiliter</w:t>
      </w:r>
    </w:p>
    <w:p w14:paraId="3134229E" w14:textId="77777777" w:rsidR="00054CF3" w:rsidRDefault="00C34D9B">
      <w:pPr>
        <w:rPr>
          <w:sz w:val="20"/>
          <w:szCs w:val="20"/>
          <w:shd w:val="clear" w:color="auto" w:fill="CCCCCC"/>
        </w:rPr>
      </w:pPr>
      <w:r>
        <w:rPr>
          <w:sz w:val="20"/>
          <w:szCs w:val="20"/>
        </w:rPr>
        <w:t>RE3 –</w:t>
      </w:r>
      <w:r>
        <w:rPr>
          <w:sz w:val="20"/>
          <w:szCs w:val="20"/>
          <w:shd w:val="clear" w:color="auto" w:fill="CCCCCC"/>
        </w:rPr>
        <w:t xml:space="preserve"> Dictionnaire de données des inspections CCTV des conduites PACP</w:t>
      </w:r>
    </w:p>
    <w:p w14:paraId="3820C477" w14:textId="77777777" w:rsidR="00054CF3" w:rsidRDefault="00054CF3">
      <w:pPr>
        <w:rPr>
          <w:b/>
          <w:sz w:val="28"/>
          <w:szCs w:val="28"/>
        </w:rPr>
      </w:pPr>
    </w:p>
    <w:p w14:paraId="5C1DE47E" w14:textId="77777777" w:rsidR="00054CF3" w:rsidRDefault="00C34D9B">
      <w:pPr>
        <w:rPr>
          <w:sz w:val="20"/>
          <w:szCs w:val="20"/>
        </w:rPr>
        <w:sectPr w:rsidR="00054CF3">
          <w:headerReference w:type="first" r:id="rId14"/>
          <w:footerReference w:type="first" r:id="rId15"/>
          <w:pgSz w:w="12240" w:h="15840"/>
          <w:pgMar w:top="1440" w:right="1440" w:bottom="1440" w:left="1440" w:header="720" w:footer="720" w:gutter="0"/>
          <w:cols w:space="720"/>
          <w:titlePg/>
        </w:sectPr>
      </w:pPr>
      <w:r>
        <w:rPr>
          <w:sz w:val="20"/>
          <w:szCs w:val="20"/>
        </w:rPr>
        <w:t>/xx</w:t>
      </w:r>
    </w:p>
    <w:p w14:paraId="01D398C2" w14:textId="33110B12" w:rsidR="00054CF3" w:rsidRPr="009B43D7" w:rsidRDefault="00C34D9B" w:rsidP="008E7E05">
      <w:pPr>
        <w:pStyle w:val="Titre1"/>
      </w:pPr>
      <w:bookmarkStart w:id="0" w:name="_Toc147398881"/>
      <w:r w:rsidRPr="009B43D7">
        <w:lastRenderedPageBreak/>
        <w:t>OBJET</w:t>
      </w:r>
      <w:bookmarkEnd w:id="0"/>
    </w:p>
    <w:p w14:paraId="2D97FBEE" w14:textId="77777777" w:rsidR="00054CF3" w:rsidRDefault="00C34D9B">
      <w:pPr>
        <w:tabs>
          <w:tab w:val="left" w:pos="990"/>
        </w:tabs>
        <w:spacing w:before="120" w:after="200"/>
        <w:ind w:left="992"/>
        <w:jc w:val="both"/>
        <w:rPr>
          <w:highlight w:val="yellow"/>
        </w:rPr>
      </w:pPr>
      <w:r>
        <w:rPr>
          <w:b/>
          <w:i/>
          <w:sz w:val="20"/>
          <w:szCs w:val="20"/>
          <w:highlight w:val="yellow"/>
        </w:rPr>
        <w:t>Cette section est obligatoire.</w:t>
      </w:r>
    </w:p>
    <w:p w14:paraId="3AA8AECF" w14:textId="77777777" w:rsidR="00054CF3" w:rsidRDefault="00C34D9B">
      <w:pPr>
        <w:pBdr>
          <w:top w:val="nil"/>
          <w:left w:val="nil"/>
          <w:bottom w:val="nil"/>
          <w:right w:val="nil"/>
          <w:between w:val="nil"/>
        </w:pBdr>
        <w:tabs>
          <w:tab w:val="left" w:pos="990"/>
        </w:tabs>
        <w:spacing w:before="120" w:after="200"/>
        <w:ind w:left="992"/>
        <w:jc w:val="both"/>
        <w:rPr>
          <w:b/>
          <w:sz w:val="20"/>
          <w:szCs w:val="20"/>
        </w:rPr>
      </w:pPr>
      <w:r>
        <w:rPr>
          <w:sz w:val="20"/>
          <w:szCs w:val="20"/>
        </w:rPr>
        <w:t xml:space="preserve">Le devis technique infrastructures DTSI-RE </w:t>
      </w:r>
      <w:r>
        <w:rPr>
          <w:i/>
          <w:sz w:val="20"/>
          <w:szCs w:val="20"/>
        </w:rPr>
        <w:t>Réhabilitation de conduites d’égout</w:t>
      </w:r>
      <w:r>
        <w:rPr>
          <w:sz w:val="20"/>
          <w:szCs w:val="20"/>
        </w:rPr>
        <w:t xml:space="preserve"> définit l’envergure des travaux ainsi que les exigences spécifiques au présent Contrat pour lesquelles l’Entrepreneur doit se conformer.</w:t>
      </w:r>
      <w:r>
        <w:rPr>
          <w:b/>
          <w:sz w:val="20"/>
          <w:szCs w:val="20"/>
        </w:rPr>
        <w:t xml:space="preserve"> </w:t>
      </w:r>
    </w:p>
    <w:p w14:paraId="74470167" w14:textId="77777777" w:rsidR="00054CF3" w:rsidRDefault="00054CF3">
      <w:pPr>
        <w:pBdr>
          <w:top w:val="nil"/>
          <w:left w:val="nil"/>
          <w:bottom w:val="nil"/>
          <w:right w:val="nil"/>
          <w:between w:val="nil"/>
        </w:pBdr>
        <w:tabs>
          <w:tab w:val="left" w:pos="990"/>
        </w:tabs>
        <w:spacing w:before="120" w:after="200"/>
        <w:ind w:left="992"/>
        <w:jc w:val="both"/>
        <w:rPr>
          <w:b/>
        </w:rPr>
      </w:pPr>
    </w:p>
    <w:p w14:paraId="630DD430" w14:textId="77777777" w:rsidR="00054CF3" w:rsidRDefault="00054CF3">
      <w:pPr>
        <w:pBdr>
          <w:top w:val="nil"/>
          <w:left w:val="nil"/>
          <w:bottom w:val="nil"/>
          <w:right w:val="nil"/>
          <w:between w:val="nil"/>
        </w:pBdr>
        <w:tabs>
          <w:tab w:val="left" w:pos="990"/>
        </w:tabs>
        <w:spacing w:before="120" w:after="200"/>
        <w:ind w:left="992"/>
        <w:jc w:val="both"/>
        <w:rPr>
          <w:b/>
        </w:rPr>
      </w:pPr>
    </w:p>
    <w:p w14:paraId="24921460" w14:textId="77777777" w:rsidR="00054CF3" w:rsidRDefault="00054CF3">
      <w:pPr>
        <w:pBdr>
          <w:top w:val="nil"/>
          <w:left w:val="nil"/>
          <w:bottom w:val="nil"/>
          <w:right w:val="nil"/>
          <w:between w:val="nil"/>
        </w:pBdr>
        <w:tabs>
          <w:tab w:val="left" w:pos="990"/>
        </w:tabs>
        <w:spacing w:before="120" w:after="200"/>
        <w:ind w:left="992"/>
        <w:jc w:val="both"/>
        <w:rPr>
          <w:b/>
        </w:rPr>
      </w:pPr>
    </w:p>
    <w:p w14:paraId="13245FAC" w14:textId="77777777" w:rsidR="00054CF3" w:rsidRDefault="00054CF3">
      <w:pPr>
        <w:pBdr>
          <w:top w:val="nil"/>
          <w:left w:val="nil"/>
          <w:bottom w:val="nil"/>
          <w:right w:val="nil"/>
          <w:between w:val="nil"/>
        </w:pBdr>
        <w:tabs>
          <w:tab w:val="left" w:pos="990"/>
        </w:tabs>
        <w:spacing w:before="120" w:after="200"/>
        <w:ind w:left="990" w:firstLine="2"/>
        <w:jc w:val="both"/>
        <w:rPr>
          <w:b/>
        </w:rPr>
      </w:pPr>
    </w:p>
    <w:p w14:paraId="7577172F" w14:textId="77777777" w:rsidR="00054CF3" w:rsidRDefault="00054CF3">
      <w:pPr>
        <w:pBdr>
          <w:top w:val="nil"/>
          <w:left w:val="nil"/>
          <w:bottom w:val="nil"/>
          <w:right w:val="nil"/>
          <w:between w:val="nil"/>
        </w:pBdr>
        <w:tabs>
          <w:tab w:val="left" w:pos="990"/>
        </w:tabs>
        <w:spacing w:before="120" w:after="200"/>
        <w:ind w:left="992"/>
        <w:jc w:val="both"/>
        <w:rPr>
          <w:b/>
        </w:rPr>
      </w:pPr>
    </w:p>
    <w:p w14:paraId="74C14DC6" w14:textId="77777777" w:rsidR="00054CF3" w:rsidRDefault="00054CF3">
      <w:pPr>
        <w:pBdr>
          <w:top w:val="nil"/>
          <w:left w:val="nil"/>
          <w:bottom w:val="nil"/>
          <w:right w:val="nil"/>
          <w:between w:val="nil"/>
        </w:pBdr>
        <w:tabs>
          <w:tab w:val="left" w:pos="990"/>
        </w:tabs>
        <w:spacing w:before="120" w:after="200"/>
        <w:ind w:left="992"/>
        <w:jc w:val="both"/>
        <w:rPr>
          <w:b/>
        </w:rPr>
      </w:pPr>
    </w:p>
    <w:p w14:paraId="36D18DC1" w14:textId="77777777" w:rsidR="00054CF3" w:rsidRDefault="00054CF3">
      <w:pPr>
        <w:pBdr>
          <w:top w:val="nil"/>
          <w:left w:val="nil"/>
          <w:bottom w:val="nil"/>
          <w:right w:val="nil"/>
          <w:between w:val="nil"/>
        </w:pBdr>
        <w:tabs>
          <w:tab w:val="left" w:pos="990"/>
        </w:tabs>
        <w:spacing w:before="120" w:after="200"/>
        <w:ind w:left="992"/>
        <w:jc w:val="both"/>
        <w:rPr>
          <w:b/>
        </w:rPr>
      </w:pPr>
    </w:p>
    <w:p w14:paraId="20380373" w14:textId="77777777" w:rsidR="00054CF3" w:rsidRDefault="00054CF3">
      <w:pPr>
        <w:pBdr>
          <w:top w:val="nil"/>
          <w:left w:val="nil"/>
          <w:bottom w:val="nil"/>
          <w:right w:val="nil"/>
          <w:between w:val="nil"/>
        </w:pBdr>
        <w:tabs>
          <w:tab w:val="left" w:pos="990"/>
        </w:tabs>
        <w:spacing w:before="120" w:after="200"/>
        <w:ind w:left="992"/>
        <w:jc w:val="both"/>
        <w:rPr>
          <w:b/>
        </w:rPr>
      </w:pPr>
    </w:p>
    <w:p w14:paraId="1FE9208E" w14:textId="77777777" w:rsidR="00054CF3" w:rsidRDefault="00054CF3">
      <w:pPr>
        <w:pBdr>
          <w:top w:val="nil"/>
          <w:left w:val="nil"/>
          <w:bottom w:val="nil"/>
          <w:right w:val="nil"/>
          <w:between w:val="nil"/>
        </w:pBdr>
        <w:tabs>
          <w:tab w:val="left" w:pos="990"/>
        </w:tabs>
        <w:spacing w:before="120" w:after="200"/>
        <w:ind w:left="992"/>
        <w:jc w:val="both"/>
        <w:rPr>
          <w:b/>
        </w:rPr>
      </w:pPr>
    </w:p>
    <w:p w14:paraId="4D92AFE4" w14:textId="77777777" w:rsidR="00054CF3" w:rsidRDefault="00054CF3">
      <w:pPr>
        <w:pBdr>
          <w:top w:val="nil"/>
          <w:left w:val="nil"/>
          <w:bottom w:val="nil"/>
          <w:right w:val="nil"/>
          <w:between w:val="nil"/>
        </w:pBdr>
        <w:tabs>
          <w:tab w:val="left" w:pos="990"/>
        </w:tabs>
        <w:spacing w:before="120" w:after="200"/>
        <w:ind w:left="992"/>
        <w:jc w:val="both"/>
        <w:rPr>
          <w:b/>
        </w:rPr>
      </w:pPr>
    </w:p>
    <w:p w14:paraId="0F72A289" w14:textId="77777777" w:rsidR="00054CF3" w:rsidRDefault="00054CF3">
      <w:pPr>
        <w:pBdr>
          <w:top w:val="nil"/>
          <w:left w:val="nil"/>
          <w:bottom w:val="nil"/>
          <w:right w:val="nil"/>
          <w:between w:val="nil"/>
        </w:pBdr>
        <w:tabs>
          <w:tab w:val="left" w:pos="990"/>
        </w:tabs>
        <w:spacing w:before="120" w:after="200"/>
        <w:ind w:left="992"/>
        <w:jc w:val="both"/>
        <w:rPr>
          <w:b/>
        </w:rPr>
      </w:pPr>
    </w:p>
    <w:p w14:paraId="3BD21A0B" w14:textId="77777777" w:rsidR="00054CF3" w:rsidRDefault="00054CF3">
      <w:pPr>
        <w:pBdr>
          <w:top w:val="nil"/>
          <w:left w:val="nil"/>
          <w:bottom w:val="nil"/>
          <w:right w:val="nil"/>
          <w:between w:val="nil"/>
        </w:pBdr>
        <w:tabs>
          <w:tab w:val="left" w:pos="990"/>
        </w:tabs>
        <w:spacing w:before="120" w:after="200"/>
        <w:ind w:left="992"/>
        <w:jc w:val="both"/>
        <w:rPr>
          <w:b/>
        </w:rPr>
      </w:pPr>
    </w:p>
    <w:p w14:paraId="063DDB49" w14:textId="77777777" w:rsidR="00054CF3" w:rsidRDefault="00054CF3">
      <w:pPr>
        <w:pBdr>
          <w:top w:val="nil"/>
          <w:left w:val="nil"/>
          <w:bottom w:val="nil"/>
          <w:right w:val="nil"/>
          <w:between w:val="nil"/>
        </w:pBdr>
        <w:tabs>
          <w:tab w:val="left" w:pos="990"/>
        </w:tabs>
        <w:spacing w:before="120" w:after="200"/>
        <w:ind w:left="992"/>
        <w:jc w:val="both"/>
        <w:rPr>
          <w:b/>
        </w:rPr>
      </w:pPr>
    </w:p>
    <w:p w14:paraId="0E123758" w14:textId="77777777" w:rsidR="00054CF3" w:rsidRDefault="00054CF3">
      <w:pPr>
        <w:pBdr>
          <w:top w:val="nil"/>
          <w:left w:val="nil"/>
          <w:bottom w:val="nil"/>
          <w:right w:val="nil"/>
          <w:between w:val="nil"/>
        </w:pBdr>
        <w:tabs>
          <w:tab w:val="left" w:pos="990"/>
        </w:tabs>
        <w:spacing w:before="120" w:after="200"/>
        <w:ind w:left="992"/>
        <w:jc w:val="both"/>
        <w:rPr>
          <w:b/>
        </w:rPr>
      </w:pPr>
    </w:p>
    <w:p w14:paraId="6BE1EACE" w14:textId="77777777" w:rsidR="00054CF3" w:rsidRDefault="00054CF3">
      <w:pPr>
        <w:pBdr>
          <w:top w:val="nil"/>
          <w:left w:val="nil"/>
          <w:bottom w:val="nil"/>
          <w:right w:val="nil"/>
          <w:between w:val="nil"/>
        </w:pBdr>
        <w:tabs>
          <w:tab w:val="left" w:pos="990"/>
        </w:tabs>
        <w:spacing w:before="120" w:after="200"/>
        <w:ind w:left="992"/>
        <w:jc w:val="both"/>
        <w:rPr>
          <w:b/>
        </w:rPr>
      </w:pPr>
    </w:p>
    <w:p w14:paraId="54F9D7BF" w14:textId="77777777" w:rsidR="00054CF3" w:rsidRDefault="00054CF3">
      <w:pPr>
        <w:pBdr>
          <w:top w:val="nil"/>
          <w:left w:val="nil"/>
          <w:bottom w:val="nil"/>
          <w:right w:val="nil"/>
          <w:between w:val="nil"/>
        </w:pBdr>
        <w:tabs>
          <w:tab w:val="left" w:pos="990"/>
        </w:tabs>
        <w:spacing w:before="120" w:after="200"/>
        <w:ind w:left="992"/>
        <w:jc w:val="both"/>
        <w:rPr>
          <w:b/>
        </w:rPr>
      </w:pPr>
    </w:p>
    <w:p w14:paraId="0FD69E6B" w14:textId="77777777" w:rsidR="00054CF3" w:rsidRDefault="00054CF3">
      <w:pPr>
        <w:pBdr>
          <w:top w:val="nil"/>
          <w:left w:val="nil"/>
          <w:bottom w:val="nil"/>
          <w:right w:val="nil"/>
          <w:between w:val="nil"/>
        </w:pBdr>
        <w:tabs>
          <w:tab w:val="left" w:pos="990"/>
        </w:tabs>
        <w:spacing w:before="120" w:after="200"/>
        <w:ind w:left="992"/>
        <w:jc w:val="both"/>
        <w:rPr>
          <w:b/>
        </w:rPr>
      </w:pPr>
    </w:p>
    <w:p w14:paraId="37883528" w14:textId="77777777" w:rsidR="00054CF3" w:rsidRDefault="00054CF3">
      <w:pPr>
        <w:pBdr>
          <w:top w:val="nil"/>
          <w:left w:val="nil"/>
          <w:bottom w:val="nil"/>
          <w:right w:val="nil"/>
          <w:between w:val="nil"/>
        </w:pBdr>
        <w:tabs>
          <w:tab w:val="left" w:pos="990"/>
        </w:tabs>
        <w:spacing w:before="120" w:after="200"/>
        <w:ind w:left="992"/>
        <w:jc w:val="both"/>
        <w:rPr>
          <w:b/>
        </w:rPr>
      </w:pPr>
    </w:p>
    <w:p w14:paraId="7F6C018A" w14:textId="77777777" w:rsidR="00054CF3" w:rsidRDefault="00054CF3">
      <w:pPr>
        <w:pBdr>
          <w:top w:val="nil"/>
          <w:left w:val="nil"/>
          <w:bottom w:val="nil"/>
          <w:right w:val="nil"/>
          <w:between w:val="nil"/>
        </w:pBdr>
        <w:tabs>
          <w:tab w:val="left" w:pos="990"/>
        </w:tabs>
        <w:spacing w:before="120" w:after="200"/>
        <w:ind w:left="992"/>
        <w:jc w:val="both"/>
        <w:rPr>
          <w:b/>
        </w:rPr>
      </w:pPr>
    </w:p>
    <w:p w14:paraId="6D840C4F" w14:textId="77777777" w:rsidR="00054CF3" w:rsidRDefault="00054CF3">
      <w:pPr>
        <w:pBdr>
          <w:top w:val="nil"/>
          <w:left w:val="nil"/>
          <w:bottom w:val="nil"/>
          <w:right w:val="nil"/>
          <w:between w:val="nil"/>
        </w:pBdr>
        <w:tabs>
          <w:tab w:val="left" w:pos="990"/>
        </w:tabs>
        <w:spacing w:before="120" w:after="200"/>
        <w:ind w:left="992"/>
        <w:jc w:val="both"/>
        <w:rPr>
          <w:b/>
        </w:rPr>
        <w:sectPr w:rsidR="00054CF3">
          <w:headerReference w:type="default" r:id="rId16"/>
          <w:footerReference w:type="default" r:id="rId17"/>
          <w:pgSz w:w="12240" w:h="15840"/>
          <w:pgMar w:top="1440" w:right="1440" w:bottom="1440" w:left="1440" w:header="720" w:footer="720" w:gutter="0"/>
          <w:pgNumType w:start="5"/>
          <w:cols w:space="720"/>
        </w:sectPr>
      </w:pPr>
    </w:p>
    <w:p w14:paraId="7DD9123B" w14:textId="5AEAAC17" w:rsidR="00054CF3" w:rsidRDefault="00C34D9B" w:rsidP="00904C21">
      <w:pPr>
        <w:pStyle w:val="Titre1"/>
      </w:pPr>
      <w:bookmarkStart w:id="1" w:name="_Toc147398882"/>
      <w:r>
        <w:lastRenderedPageBreak/>
        <w:t>DOMAINE D’APPLICATION</w:t>
      </w:r>
      <w:bookmarkEnd w:id="1"/>
    </w:p>
    <w:p w14:paraId="0B9D520E" w14:textId="77777777" w:rsidR="00054CF3" w:rsidRDefault="00C34D9B">
      <w:pPr>
        <w:pBdr>
          <w:top w:val="nil"/>
          <w:left w:val="nil"/>
          <w:bottom w:val="nil"/>
          <w:right w:val="nil"/>
          <w:between w:val="nil"/>
        </w:pBdr>
        <w:tabs>
          <w:tab w:val="left" w:pos="990"/>
        </w:tabs>
        <w:spacing w:before="120" w:after="200"/>
        <w:ind w:left="992"/>
        <w:jc w:val="both"/>
        <w:rPr>
          <w:b/>
          <w:i/>
          <w:sz w:val="20"/>
          <w:szCs w:val="20"/>
          <w:highlight w:val="yellow"/>
          <w:u w:val="single"/>
        </w:rPr>
      </w:pPr>
      <w:r>
        <w:rPr>
          <w:b/>
          <w:i/>
          <w:sz w:val="20"/>
          <w:szCs w:val="20"/>
          <w:highlight w:val="yellow"/>
        </w:rPr>
        <w:t>Cette section est obligatoire. Le concepteur doit décrire l’envergure des travaux de réhabilitation.</w:t>
      </w:r>
    </w:p>
    <w:p w14:paraId="2D6196DD" w14:textId="77777777" w:rsidR="00054CF3" w:rsidRDefault="00C34D9B">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Le présent Contrat comprend environ </w:t>
      </w:r>
      <w:r>
        <w:rPr>
          <w:sz w:val="20"/>
          <w:szCs w:val="20"/>
          <w:shd w:val="clear" w:color="auto" w:fill="CCCCCC"/>
        </w:rPr>
        <w:t>XXX</w:t>
      </w:r>
      <w:r>
        <w:rPr>
          <w:sz w:val="20"/>
          <w:szCs w:val="20"/>
        </w:rPr>
        <w:t xml:space="preserve"> km de conduites d’égout à réhabiliter. Ces conduites sont localisées dans les arrondissements </w:t>
      </w:r>
      <w:r>
        <w:rPr>
          <w:sz w:val="20"/>
          <w:szCs w:val="20"/>
          <w:shd w:val="clear" w:color="auto" w:fill="CCCCCC"/>
        </w:rPr>
        <w:t>XXX, XXX et XXX</w:t>
      </w:r>
      <w:r>
        <w:rPr>
          <w:sz w:val="20"/>
          <w:szCs w:val="20"/>
        </w:rPr>
        <w:t>. Le tableau présentant la liste de rues est joint à l'annexe RE1.</w:t>
      </w:r>
    </w:p>
    <w:p w14:paraId="13E56378" w14:textId="77777777" w:rsidR="00054CF3" w:rsidRDefault="00C34D9B">
      <w:pPr>
        <w:pBdr>
          <w:top w:val="nil"/>
          <w:left w:val="nil"/>
          <w:bottom w:val="nil"/>
          <w:right w:val="nil"/>
          <w:between w:val="nil"/>
        </w:pBdr>
        <w:tabs>
          <w:tab w:val="left" w:pos="990"/>
        </w:tabs>
        <w:spacing w:before="120" w:after="200"/>
        <w:ind w:left="992"/>
        <w:jc w:val="both"/>
        <w:rPr>
          <w:sz w:val="20"/>
          <w:szCs w:val="20"/>
        </w:rPr>
      </w:pPr>
      <w:r>
        <w:rPr>
          <w:sz w:val="20"/>
          <w:szCs w:val="20"/>
        </w:rPr>
        <w:t xml:space="preserve">Sans s’y limiter, les travaux principaux décrits dans le présent devis technique spécial consistent essentiellement aux ouvrages suivants : </w:t>
      </w:r>
    </w:p>
    <w:p w14:paraId="6225BB7F" w14:textId="77777777" w:rsidR="00054CF3" w:rsidRDefault="00C34D9B">
      <w:pPr>
        <w:numPr>
          <w:ilvl w:val="0"/>
          <w:numId w:val="9"/>
        </w:numPr>
        <w:pBdr>
          <w:top w:val="nil"/>
          <w:left w:val="nil"/>
          <w:bottom w:val="nil"/>
          <w:right w:val="nil"/>
          <w:between w:val="nil"/>
        </w:pBdr>
        <w:spacing w:before="120"/>
        <w:ind w:left="1417"/>
        <w:jc w:val="both"/>
        <w:rPr>
          <w:sz w:val="20"/>
          <w:szCs w:val="20"/>
        </w:rPr>
      </w:pPr>
      <w:r>
        <w:rPr>
          <w:sz w:val="20"/>
          <w:szCs w:val="20"/>
        </w:rPr>
        <w:t xml:space="preserve">la réhabilitation des conduites d’égouts circulaires variant de </w:t>
      </w:r>
      <w:r>
        <w:rPr>
          <w:sz w:val="20"/>
          <w:szCs w:val="20"/>
          <w:shd w:val="clear" w:color="auto" w:fill="CCCCCC"/>
        </w:rPr>
        <w:t>XXX mm à XXX mm</w:t>
      </w:r>
      <w:r>
        <w:rPr>
          <w:sz w:val="20"/>
          <w:szCs w:val="20"/>
        </w:rPr>
        <w:t xml:space="preserve"> de diamètre et de conduites d’égout ovoïdes variant de </w:t>
      </w:r>
      <w:r>
        <w:rPr>
          <w:sz w:val="20"/>
          <w:szCs w:val="20"/>
          <w:shd w:val="clear" w:color="auto" w:fill="CCCCCC"/>
        </w:rPr>
        <w:t>XXX mm à XXX mm</w:t>
      </w:r>
      <w:r>
        <w:rPr>
          <w:sz w:val="20"/>
          <w:szCs w:val="20"/>
        </w:rPr>
        <w:t xml:space="preserve"> de diamètre;</w:t>
      </w:r>
    </w:p>
    <w:p w14:paraId="5C96ED39" w14:textId="77777777" w:rsidR="00054CF3" w:rsidRDefault="00C34D9B">
      <w:pPr>
        <w:numPr>
          <w:ilvl w:val="0"/>
          <w:numId w:val="9"/>
        </w:numPr>
        <w:pBdr>
          <w:top w:val="nil"/>
          <w:left w:val="nil"/>
          <w:bottom w:val="nil"/>
          <w:right w:val="nil"/>
          <w:between w:val="nil"/>
        </w:pBdr>
        <w:ind w:left="1417"/>
        <w:jc w:val="both"/>
        <w:rPr>
          <w:sz w:val="20"/>
          <w:szCs w:val="20"/>
        </w:rPr>
      </w:pPr>
      <w:r>
        <w:rPr>
          <w:sz w:val="20"/>
          <w:szCs w:val="20"/>
        </w:rPr>
        <w:t>le remplacement ou la réhabilitation des branchements de puisard;</w:t>
      </w:r>
    </w:p>
    <w:p w14:paraId="251787BD" w14:textId="77777777" w:rsidR="00054CF3" w:rsidRDefault="00C34D9B">
      <w:pPr>
        <w:numPr>
          <w:ilvl w:val="0"/>
          <w:numId w:val="9"/>
        </w:numPr>
        <w:pBdr>
          <w:top w:val="nil"/>
          <w:left w:val="nil"/>
          <w:bottom w:val="nil"/>
          <w:right w:val="nil"/>
          <w:between w:val="nil"/>
        </w:pBdr>
        <w:ind w:left="1417"/>
        <w:jc w:val="both"/>
        <w:rPr>
          <w:sz w:val="20"/>
          <w:szCs w:val="20"/>
        </w:rPr>
      </w:pPr>
      <w:r>
        <w:rPr>
          <w:sz w:val="20"/>
          <w:szCs w:val="20"/>
          <w:shd w:val="clear" w:color="auto" w:fill="CCCCCC"/>
        </w:rPr>
        <w:t>les travaux de remplacement de conduites d’égout et de regards par excavation, lorsque requis</w:t>
      </w:r>
      <w:r>
        <w:rPr>
          <w:sz w:val="20"/>
          <w:szCs w:val="20"/>
        </w:rPr>
        <w:t>;</w:t>
      </w:r>
    </w:p>
    <w:p w14:paraId="12BF23F2" w14:textId="77777777" w:rsidR="00054CF3" w:rsidRDefault="00C34D9B">
      <w:pPr>
        <w:numPr>
          <w:ilvl w:val="0"/>
          <w:numId w:val="9"/>
        </w:numPr>
        <w:pBdr>
          <w:top w:val="nil"/>
          <w:left w:val="nil"/>
          <w:bottom w:val="nil"/>
          <w:right w:val="nil"/>
          <w:between w:val="nil"/>
        </w:pBdr>
        <w:spacing w:after="200"/>
        <w:ind w:left="1417"/>
        <w:jc w:val="both"/>
        <w:rPr>
          <w:sz w:val="20"/>
          <w:szCs w:val="20"/>
        </w:rPr>
        <w:sectPr w:rsidR="00054CF3">
          <w:headerReference w:type="default" r:id="rId18"/>
          <w:pgSz w:w="12240" w:h="15840"/>
          <w:pgMar w:top="1440" w:right="1440" w:bottom="1440" w:left="1440" w:header="720" w:footer="720" w:gutter="0"/>
          <w:cols w:space="720"/>
        </w:sectPr>
      </w:pPr>
      <w:r>
        <w:rPr>
          <w:sz w:val="20"/>
          <w:szCs w:val="20"/>
        </w:rPr>
        <w:t>la réfection des surfaces et la remise en état des lieux.</w:t>
      </w:r>
    </w:p>
    <w:p w14:paraId="49D2BCED" w14:textId="263C1DFC" w:rsidR="00054CF3" w:rsidRDefault="00C34D9B" w:rsidP="00904C21">
      <w:pPr>
        <w:pStyle w:val="Titre1"/>
      </w:pPr>
      <w:bookmarkStart w:id="2" w:name="_Toc147398883"/>
      <w:r>
        <w:lastRenderedPageBreak/>
        <w:t>LOIS, RÈGLEMENTS, NORMES ET RÉFÉRENCES</w:t>
      </w:r>
      <w:bookmarkEnd w:id="2"/>
    </w:p>
    <w:p w14:paraId="34A6AAE9" w14:textId="77777777" w:rsidR="00054CF3" w:rsidRDefault="00C34D9B">
      <w:pPr>
        <w:pBdr>
          <w:top w:val="nil"/>
          <w:left w:val="nil"/>
          <w:bottom w:val="nil"/>
          <w:right w:val="nil"/>
          <w:between w:val="nil"/>
        </w:pBdr>
        <w:tabs>
          <w:tab w:val="left" w:pos="990"/>
        </w:tabs>
        <w:spacing w:before="120" w:after="200"/>
        <w:ind w:left="992"/>
        <w:jc w:val="both"/>
        <w:rPr>
          <w:b/>
          <w:sz w:val="20"/>
          <w:szCs w:val="20"/>
          <w:u w:val="single"/>
        </w:rPr>
      </w:pPr>
      <w:r>
        <w:rPr>
          <w:sz w:val="20"/>
          <w:szCs w:val="20"/>
        </w:rPr>
        <w:t>En complément de l’article 3 du DTNI-2B, en cas de non-concordance entre les divers documents d’appel d’offres, les exigences les plus restrictives seront applicables.</w:t>
      </w:r>
    </w:p>
    <w:p w14:paraId="78F78C2D" w14:textId="77777777" w:rsidR="00054CF3" w:rsidRDefault="00054CF3">
      <w:pPr>
        <w:pBdr>
          <w:top w:val="nil"/>
          <w:left w:val="nil"/>
          <w:bottom w:val="nil"/>
          <w:right w:val="nil"/>
          <w:between w:val="nil"/>
        </w:pBdr>
        <w:tabs>
          <w:tab w:val="left" w:pos="990"/>
        </w:tabs>
        <w:spacing w:before="120" w:after="200"/>
        <w:jc w:val="both"/>
        <w:sectPr w:rsidR="00054CF3">
          <w:headerReference w:type="default" r:id="rId19"/>
          <w:pgSz w:w="12240" w:h="15840"/>
          <w:pgMar w:top="1440" w:right="1440" w:bottom="1440" w:left="1440" w:header="720" w:footer="720" w:gutter="0"/>
          <w:cols w:space="720"/>
        </w:sectPr>
      </w:pPr>
    </w:p>
    <w:p w14:paraId="4BC98AE4" w14:textId="50622149" w:rsidR="00054CF3" w:rsidRDefault="00C34D9B" w:rsidP="00904C21">
      <w:pPr>
        <w:pStyle w:val="Titre1"/>
      </w:pPr>
      <w:bookmarkStart w:id="3" w:name="_Toc147398884"/>
      <w:r>
        <w:lastRenderedPageBreak/>
        <w:t>DÉFINITIONS</w:t>
      </w:r>
      <w:bookmarkEnd w:id="3"/>
    </w:p>
    <w:p w14:paraId="0DE22014" w14:textId="77777777" w:rsidR="00054CF3" w:rsidRDefault="00C34D9B">
      <w:pPr>
        <w:pBdr>
          <w:top w:val="nil"/>
          <w:left w:val="nil"/>
          <w:bottom w:val="nil"/>
          <w:right w:val="nil"/>
          <w:between w:val="nil"/>
        </w:pBdr>
        <w:tabs>
          <w:tab w:val="left" w:pos="990"/>
        </w:tabs>
        <w:spacing w:before="120" w:after="200"/>
        <w:ind w:left="992"/>
        <w:jc w:val="both"/>
        <w:rPr>
          <w:sz w:val="20"/>
          <w:szCs w:val="20"/>
        </w:rPr>
        <w:sectPr w:rsidR="00054CF3">
          <w:headerReference w:type="default" r:id="rId20"/>
          <w:pgSz w:w="12240" w:h="15840"/>
          <w:pgMar w:top="1440" w:right="1440" w:bottom="1440" w:left="1440" w:header="720" w:footer="720" w:gutter="0"/>
          <w:cols w:space="720"/>
        </w:sectPr>
      </w:pPr>
      <w:r>
        <w:rPr>
          <w:sz w:val="20"/>
          <w:szCs w:val="20"/>
        </w:rPr>
        <w:t>Aucune exigence complémentaire.</w:t>
      </w:r>
    </w:p>
    <w:p w14:paraId="36F54B2D" w14:textId="25A2E2F3" w:rsidR="00054CF3" w:rsidRDefault="00C34D9B" w:rsidP="00904C21">
      <w:pPr>
        <w:pStyle w:val="Titre1"/>
      </w:pPr>
      <w:bookmarkStart w:id="4" w:name="_Toc147398885"/>
      <w:r>
        <w:lastRenderedPageBreak/>
        <w:t>EXIGENCES GÉNÉRALES</w:t>
      </w:r>
      <w:bookmarkEnd w:id="4"/>
    </w:p>
    <w:p w14:paraId="7B51C1C1" w14:textId="6F4B2BF1" w:rsidR="00054CF3" w:rsidRPr="009B43D7" w:rsidRDefault="00C34D9B" w:rsidP="00904C21">
      <w:pPr>
        <w:pStyle w:val="Titre2"/>
      </w:pPr>
      <w:bookmarkStart w:id="5" w:name="_Toc147398886"/>
      <w:r w:rsidRPr="009B43D7">
        <w:t>ORDONNANCEMENT DES TRAVAUX EN TRANCHÉE</w:t>
      </w:r>
      <w:bookmarkEnd w:id="5"/>
    </w:p>
    <w:p w14:paraId="0A83031A" w14:textId="77777777" w:rsidR="00054CF3" w:rsidRDefault="00C34D9B">
      <w:pPr>
        <w:pBdr>
          <w:top w:val="nil"/>
          <w:left w:val="nil"/>
          <w:bottom w:val="nil"/>
          <w:right w:val="nil"/>
          <w:between w:val="nil"/>
        </w:pBdr>
        <w:tabs>
          <w:tab w:val="left" w:pos="990"/>
        </w:tabs>
        <w:spacing w:before="120" w:after="200"/>
        <w:ind w:left="992"/>
        <w:jc w:val="both"/>
        <w:rPr>
          <w:sz w:val="20"/>
          <w:szCs w:val="20"/>
          <w:shd w:val="clear" w:color="auto" w:fill="CCCCCC"/>
        </w:rPr>
      </w:pPr>
      <w:r>
        <w:rPr>
          <w:sz w:val="20"/>
          <w:szCs w:val="20"/>
          <w:shd w:val="clear" w:color="auto" w:fill="CCCCCC"/>
        </w:rPr>
        <w:t>En complément de l’article 5.6 du DTNI-2B, lorsqu’une cheminée d’accès est montrée en plan, l’Entrepreneur doit procéder à cette excavation et sera rémunéré à l’item correspondant. Dans le cas où l’Entrepreneur pourrait procéder aux travaux de gainage sans réaliser cette cheminée d’accès, il doit en informer le Directeur et il ne sera pas rémunéré pour cet item. Dans le cas où la méthode d’installation de la gaine nécessitait un puits d’accès supplémentaire, tous les coûts qui y sont reliés doivent être inclus dans le prix unitaire de l’item « Chemisage de conduite ».</w:t>
      </w:r>
    </w:p>
    <w:p w14:paraId="5F1AA4D5" w14:textId="02A5505A" w:rsidR="00054CF3" w:rsidRDefault="00C34D9B" w:rsidP="00904C21">
      <w:pPr>
        <w:pStyle w:val="Titre2"/>
      </w:pPr>
      <w:bookmarkStart w:id="6" w:name="_iwyx7pbckt7z" w:colFirst="0" w:colLast="0"/>
      <w:bookmarkStart w:id="7" w:name="_Toc147398887"/>
      <w:bookmarkEnd w:id="6"/>
      <w:r>
        <w:t>TOILETTE CHIMIQUE</w:t>
      </w:r>
      <w:bookmarkEnd w:id="7"/>
    </w:p>
    <w:p w14:paraId="1C32558D" w14:textId="77777777" w:rsidR="00054CF3" w:rsidRDefault="00C34D9B">
      <w:pPr>
        <w:pBdr>
          <w:top w:val="nil"/>
          <w:left w:val="nil"/>
          <w:bottom w:val="nil"/>
          <w:right w:val="nil"/>
          <w:between w:val="nil"/>
        </w:pBdr>
        <w:tabs>
          <w:tab w:val="left" w:pos="990"/>
        </w:tabs>
        <w:spacing w:before="120" w:after="200"/>
        <w:ind w:left="992"/>
        <w:jc w:val="both"/>
        <w:rPr>
          <w:sz w:val="20"/>
          <w:szCs w:val="20"/>
        </w:rPr>
        <w:sectPr w:rsidR="00054CF3">
          <w:headerReference w:type="default" r:id="rId21"/>
          <w:pgSz w:w="12240" w:h="15840"/>
          <w:pgMar w:top="1440" w:right="1440" w:bottom="1440" w:left="1440" w:header="720" w:footer="720" w:gutter="0"/>
          <w:cols w:space="720"/>
        </w:sectPr>
      </w:pPr>
      <w:r>
        <w:rPr>
          <w:sz w:val="18"/>
          <w:szCs w:val="18"/>
        </w:rPr>
        <w:t>À</w:t>
      </w:r>
      <w:r>
        <w:rPr>
          <w:sz w:val="20"/>
          <w:szCs w:val="20"/>
        </w:rPr>
        <w:t xml:space="preserve"> la demande du Directeur, l’Entrepreneur pourrait avoir à installer une toilette chimique pour la durée des travaux sur un ou plusieurs tronçons. Si requis, les coûts reliés à ces travaux seront payés en Contingences sur présentation des factures du Fournisseur.</w:t>
      </w:r>
    </w:p>
    <w:p w14:paraId="5208B15A" w14:textId="24C39184" w:rsidR="00054CF3" w:rsidRDefault="00C34D9B" w:rsidP="00904C21">
      <w:pPr>
        <w:pStyle w:val="Titre1"/>
      </w:pPr>
      <w:bookmarkStart w:id="8" w:name="_Toc147398888"/>
      <w:r>
        <w:lastRenderedPageBreak/>
        <w:t>MATÉRIAUX</w:t>
      </w:r>
      <w:bookmarkEnd w:id="8"/>
    </w:p>
    <w:p w14:paraId="3288AD34" w14:textId="534B5E6A" w:rsidR="00054CF3" w:rsidRDefault="00C34D9B" w:rsidP="00904C21">
      <w:pPr>
        <w:pStyle w:val="Titre2"/>
      </w:pPr>
      <w:bookmarkStart w:id="9" w:name="_Toc147398889"/>
      <w:r>
        <w:t>CONDUITE À REMPLACER PAR EXCAVATION</w:t>
      </w:r>
      <w:bookmarkEnd w:id="9"/>
    </w:p>
    <w:p w14:paraId="40695FC2" w14:textId="77777777" w:rsidR="00054CF3" w:rsidRDefault="00C34D9B">
      <w:pPr>
        <w:pBdr>
          <w:top w:val="nil"/>
          <w:left w:val="nil"/>
          <w:bottom w:val="nil"/>
          <w:right w:val="nil"/>
          <w:between w:val="nil"/>
        </w:pBdr>
        <w:tabs>
          <w:tab w:val="left" w:pos="990"/>
        </w:tabs>
        <w:spacing w:before="120" w:after="200"/>
        <w:ind w:left="992"/>
        <w:jc w:val="both"/>
        <w:rPr>
          <w:sz w:val="20"/>
          <w:szCs w:val="20"/>
        </w:rPr>
      </w:pPr>
      <w:r>
        <w:rPr>
          <w:sz w:val="20"/>
          <w:szCs w:val="20"/>
        </w:rPr>
        <w:t>Pour les besoins de chemisage, lorsqu’une conduite doit être reconstruite, l’Entrepreneur doit s’assurer que les joints sont non décalés et étanches entre la conduite existante et la nouvelle conduite.</w:t>
      </w:r>
    </w:p>
    <w:p w14:paraId="258B7456" w14:textId="00F08A1C" w:rsidR="00054CF3" w:rsidRDefault="00C34D9B" w:rsidP="00904C21">
      <w:pPr>
        <w:pStyle w:val="Titre2"/>
      </w:pPr>
      <w:bookmarkStart w:id="10" w:name="_Toc147398890"/>
      <w:r>
        <w:t>RÉSISTANCE MÉCANIQUE DES MATÉRIAUX</w:t>
      </w:r>
      <w:bookmarkEnd w:id="10"/>
    </w:p>
    <w:p w14:paraId="71FADF6E" w14:textId="77777777" w:rsidR="00054CF3" w:rsidRDefault="00C34D9B">
      <w:pPr>
        <w:pBdr>
          <w:top w:val="nil"/>
          <w:left w:val="nil"/>
          <w:bottom w:val="nil"/>
          <w:right w:val="nil"/>
          <w:between w:val="nil"/>
        </w:pBdr>
        <w:tabs>
          <w:tab w:val="left" w:pos="990"/>
        </w:tabs>
        <w:spacing w:before="120" w:after="200"/>
        <w:ind w:left="992"/>
        <w:jc w:val="both"/>
        <w:rPr>
          <w:b/>
          <w:sz w:val="20"/>
          <w:szCs w:val="20"/>
          <w:highlight w:val="yellow"/>
        </w:rPr>
      </w:pPr>
      <w:r>
        <w:rPr>
          <w:b/>
          <w:sz w:val="20"/>
          <w:szCs w:val="20"/>
          <w:highlight w:val="yellow"/>
        </w:rPr>
        <w:t>(À prévoir uniquement si requis par le concepteur)</w:t>
      </w:r>
    </w:p>
    <w:p w14:paraId="405A7725" w14:textId="77777777" w:rsidR="00054CF3" w:rsidRDefault="00C34D9B">
      <w:pPr>
        <w:pBdr>
          <w:top w:val="nil"/>
          <w:left w:val="nil"/>
          <w:bottom w:val="nil"/>
          <w:right w:val="nil"/>
          <w:between w:val="nil"/>
        </w:pBdr>
        <w:tabs>
          <w:tab w:val="left" w:pos="990"/>
        </w:tabs>
        <w:spacing w:before="120" w:after="200"/>
        <w:ind w:left="992"/>
        <w:jc w:val="both"/>
        <w:rPr>
          <w:sz w:val="20"/>
          <w:szCs w:val="20"/>
        </w:rPr>
      </w:pPr>
      <w:r>
        <w:rPr>
          <w:sz w:val="20"/>
          <w:szCs w:val="20"/>
        </w:rPr>
        <w:t>En complément de l’article 6.1.5 du DTNI-2B, des gaines renforcées de fibre de verre doivent être prévues pour les conduites circulaires dont le diamètre est supérieur ou égal à 1 050 mm et pour les conduites ovoïdes dont le diamètre est supérieur à 600 mm x 900 mm.</w:t>
      </w:r>
    </w:p>
    <w:p w14:paraId="6999ADC4" w14:textId="77777777" w:rsidR="00054CF3" w:rsidRDefault="00054CF3">
      <w:pPr>
        <w:pBdr>
          <w:top w:val="nil"/>
          <w:left w:val="nil"/>
          <w:bottom w:val="nil"/>
          <w:right w:val="nil"/>
          <w:between w:val="nil"/>
        </w:pBdr>
        <w:tabs>
          <w:tab w:val="left" w:pos="990"/>
        </w:tabs>
        <w:spacing w:before="120" w:after="200"/>
        <w:jc w:val="both"/>
        <w:rPr>
          <w:sz w:val="20"/>
          <w:szCs w:val="20"/>
        </w:rPr>
        <w:sectPr w:rsidR="00054CF3">
          <w:headerReference w:type="default" r:id="rId22"/>
          <w:pgSz w:w="12240" w:h="15840"/>
          <w:pgMar w:top="1440" w:right="1440" w:bottom="1440" w:left="1440" w:header="720" w:footer="720" w:gutter="0"/>
          <w:cols w:space="720"/>
        </w:sectPr>
      </w:pPr>
    </w:p>
    <w:p w14:paraId="47AC248D" w14:textId="56A899BD" w:rsidR="00054CF3" w:rsidRPr="00084E6E" w:rsidRDefault="00C34D9B" w:rsidP="00904C21">
      <w:pPr>
        <w:pStyle w:val="Titre1"/>
      </w:pPr>
      <w:bookmarkStart w:id="11" w:name="_Toc147398891"/>
      <w:r w:rsidRPr="00084E6E">
        <w:lastRenderedPageBreak/>
        <w:t>EXÉCUTION DU TRAVAIL</w:t>
      </w:r>
      <w:bookmarkEnd w:id="11"/>
    </w:p>
    <w:p w14:paraId="320301BA" w14:textId="3C6F9BBE" w:rsidR="00054CF3" w:rsidRDefault="00C34D9B" w:rsidP="00904C21">
      <w:pPr>
        <w:pStyle w:val="Titre2"/>
      </w:pPr>
      <w:bookmarkStart w:id="12" w:name="_Toc147398892"/>
      <w:r>
        <w:t>GESTION DES DÉBLAIS</w:t>
      </w:r>
      <w:bookmarkEnd w:id="12"/>
    </w:p>
    <w:p w14:paraId="38660181" w14:textId="77777777" w:rsidR="00054CF3" w:rsidRDefault="00C34D9B">
      <w:pPr>
        <w:spacing w:before="120" w:after="200"/>
        <w:ind w:left="708" w:firstLine="283"/>
        <w:jc w:val="both"/>
        <w:rPr>
          <w:b/>
          <w:i/>
          <w:sz w:val="20"/>
          <w:szCs w:val="20"/>
          <w:highlight w:val="yellow"/>
        </w:rPr>
      </w:pPr>
      <w:r>
        <w:rPr>
          <w:b/>
          <w:i/>
          <w:sz w:val="20"/>
          <w:szCs w:val="20"/>
          <w:highlight w:val="yellow"/>
        </w:rPr>
        <w:t>(Attention, il y a 2 cas de figure pour cet article, choisir l’article approprié)</w:t>
      </w:r>
    </w:p>
    <w:p w14:paraId="3C548FE6" w14:textId="77777777" w:rsidR="00054CF3" w:rsidRDefault="00C34D9B">
      <w:pPr>
        <w:spacing w:before="240" w:after="240"/>
        <w:ind w:left="992"/>
        <w:jc w:val="both"/>
        <w:rPr>
          <w:b/>
          <w:i/>
          <w:sz w:val="20"/>
          <w:szCs w:val="20"/>
          <w:highlight w:val="yellow"/>
        </w:rPr>
      </w:pPr>
      <w:r>
        <w:rPr>
          <w:b/>
          <w:i/>
          <w:sz w:val="20"/>
          <w:szCs w:val="20"/>
          <w:highlight w:val="yellow"/>
        </w:rPr>
        <w:t>Pour un contrat de réhabilitation de conduites seulement, donc où la caractérisation des sols, la traçabilité en vertu du RCTSCE et la surveillance environnementale sont déléguées à l’Entrepreneur.</w:t>
      </w:r>
    </w:p>
    <w:p w14:paraId="132142D3" w14:textId="77777777" w:rsidR="00054CF3" w:rsidRDefault="00C34D9B">
      <w:pPr>
        <w:spacing w:before="120" w:after="200"/>
        <w:ind w:left="992"/>
        <w:jc w:val="both"/>
        <w:rPr>
          <w:sz w:val="20"/>
          <w:szCs w:val="20"/>
        </w:rPr>
      </w:pPr>
      <w:r>
        <w:rPr>
          <w:sz w:val="20"/>
          <w:szCs w:val="20"/>
        </w:rPr>
        <w:t>En complément de l’article 7.2.2 du DTNI-1A, l’Entrepreneur doit tenir compte de ce qui suit.</w:t>
      </w:r>
    </w:p>
    <w:p w14:paraId="7E0D4B13" w14:textId="35D80C41" w:rsidR="00054CF3" w:rsidRDefault="00C34D9B">
      <w:pPr>
        <w:spacing w:before="120" w:after="200"/>
        <w:ind w:left="992"/>
        <w:jc w:val="both"/>
        <w:rPr>
          <w:sz w:val="20"/>
          <w:szCs w:val="20"/>
        </w:rPr>
      </w:pPr>
      <w:r>
        <w:rPr>
          <w:sz w:val="20"/>
          <w:szCs w:val="20"/>
        </w:rPr>
        <w:t>Pour le présent Contrat, l’Entrepreneur doit réaliser les travaux de gestion de tous (sans exception) les déblais conformément au présent devis technique et aux plans du Cahier des charges. Bien que l’emprise des travaux d’excavation n’ait pas fait l’objet d’une caractérisation environnementale préliminaire, les ouvrages du présent Contrat sont minimalement les suivants</w:t>
      </w:r>
      <w:r w:rsidR="00BB4308">
        <w:t> </w:t>
      </w:r>
      <w:r>
        <w:rPr>
          <w:sz w:val="20"/>
          <w:szCs w:val="20"/>
        </w:rPr>
        <w:t>:</w:t>
      </w:r>
    </w:p>
    <w:p w14:paraId="5F062178" w14:textId="77777777" w:rsidR="00054CF3" w:rsidRDefault="00C34D9B">
      <w:pPr>
        <w:numPr>
          <w:ilvl w:val="0"/>
          <w:numId w:val="3"/>
        </w:numPr>
        <w:pBdr>
          <w:top w:val="nil"/>
          <w:left w:val="nil"/>
          <w:bottom w:val="nil"/>
          <w:right w:val="nil"/>
          <w:between w:val="nil"/>
        </w:pBdr>
        <w:tabs>
          <w:tab w:val="left" w:pos="1125"/>
        </w:tabs>
        <w:spacing w:before="120"/>
        <w:ind w:left="1417"/>
        <w:jc w:val="both"/>
        <w:rPr>
          <w:sz w:val="20"/>
          <w:szCs w:val="20"/>
        </w:rPr>
      </w:pPr>
      <w:r>
        <w:rPr>
          <w:sz w:val="20"/>
          <w:szCs w:val="20"/>
        </w:rPr>
        <w:t>sondages, prélèvement d’échantillons et analyses chimiques des sols à excaver et à disposer, et de l’eau advenant les cas, selon les prescriptions décrites dans ce qui suit;</w:t>
      </w:r>
    </w:p>
    <w:p w14:paraId="093EE552" w14:textId="3424921E" w:rsidR="00054CF3" w:rsidRDefault="00C34D9B">
      <w:pPr>
        <w:numPr>
          <w:ilvl w:val="0"/>
          <w:numId w:val="3"/>
        </w:numPr>
        <w:pBdr>
          <w:top w:val="nil"/>
          <w:left w:val="nil"/>
          <w:bottom w:val="nil"/>
          <w:right w:val="nil"/>
          <w:between w:val="nil"/>
        </w:pBdr>
        <w:tabs>
          <w:tab w:val="left" w:pos="1125"/>
        </w:tabs>
        <w:ind w:left="1417"/>
        <w:jc w:val="both"/>
        <w:rPr>
          <w:sz w:val="20"/>
          <w:szCs w:val="20"/>
        </w:rPr>
      </w:pPr>
      <w:r>
        <w:rPr>
          <w:sz w:val="20"/>
          <w:szCs w:val="20"/>
        </w:rPr>
        <w:t xml:space="preserve">ségrégation des sols et d’autres déblais, incluant </w:t>
      </w:r>
      <w:r w:rsidR="003F2B72" w:rsidRPr="002E6D88">
        <w:rPr>
          <w:sz w:val="20"/>
          <w:szCs w:val="20"/>
        </w:rPr>
        <w:t>les matières granulaires résiduelles (pierre concassée), l’enrobé bitumineux, le béton ou les matériaux recyclés;</w:t>
      </w:r>
    </w:p>
    <w:p w14:paraId="4CF01D68" w14:textId="77777777" w:rsidR="00054CF3" w:rsidRDefault="00C34D9B">
      <w:pPr>
        <w:numPr>
          <w:ilvl w:val="0"/>
          <w:numId w:val="3"/>
        </w:numPr>
        <w:pBdr>
          <w:top w:val="nil"/>
          <w:left w:val="nil"/>
          <w:bottom w:val="nil"/>
          <w:right w:val="nil"/>
          <w:between w:val="nil"/>
        </w:pBdr>
        <w:tabs>
          <w:tab w:val="left" w:pos="1125"/>
        </w:tabs>
        <w:ind w:left="1417"/>
        <w:jc w:val="both"/>
        <w:rPr>
          <w:sz w:val="20"/>
          <w:szCs w:val="20"/>
        </w:rPr>
      </w:pPr>
      <w:r w:rsidRPr="002E6D88">
        <w:rPr>
          <w:sz w:val="20"/>
          <w:szCs w:val="20"/>
        </w:rPr>
        <w:t>gestion des sols ≤A;</w:t>
      </w:r>
    </w:p>
    <w:p w14:paraId="32A4F579" w14:textId="77777777" w:rsidR="00054CF3" w:rsidRDefault="00C34D9B">
      <w:pPr>
        <w:numPr>
          <w:ilvl w:val="0"/>
          <w:numId w:val="3"/>
        </w:numPr>
        <w:pBdr>
          <w:top w:val="nil"/>
          <w:left w:val="nil"/>
          <w:bottom w:val="nil"/>
          <w:right w:val="nil"/>
          <w:between w:val="nil"/>
        </w:pBdr>
        <w:tabs>
          <w:tab w:val="left" w:pos="1125"/>
        </w:tabs>
        <w:ind w:left="1417"/>
        <w:jc w:val="both"/>
        <w:rPr>
          <w:sz w:val="20"/>
          <w:szCs w:val="20"/>
        </w:rPr>
      </w:pPr>
      <w:r>
        <w:rPr>
          <w:sz w:val="20"/>
          <w:szCs w:val="20"/>
        </w:rPr>
        <w:t>gestion des sols A-B;</w:t>
      </w:r>
    </w:p>
    <w:p w14:paraId="7D6A02DD" w14:textId="77777777" w:rsidR="00054CF3" w:rsidRPr="0030300F" w:rsidRDefault="00C34D9B">
      <w:pPr>
        <w:numPr>
          <w:ilvl w:val="0"/>
          <w:numId w:val="3"/>
        </w:numPr>
        <w:pBdr>
          <w:top w:val="nil"/>
          <w:left w:val="nil"/>
          <w:bottom w:val="nil"/>
          <w:right w:val="nil"/>
          <w:between w:val="nil"/>
        </w:pBdr>
        <w:tabs>
          <w:tab w:val="left" w:pos="1125"/>
        </w:tabs>
        <w:ind w:left="1417"/>
        <w:jc w:val="both"/>
        <w:rPr>
          <w:sz w:val="20"/>
          <w:szCs w:val="20"/>
        </w:rPr>
      </w:pPr>
      <w:r>
        <w:rPr>
          <w:sz w:val="20"/>
          <w:szCs w:val="20"/>
        </w:rPr>
        <w:t>gestion des sols A-B à teneurs naturelles</w:t>
      </w:r>
      <w:r w:rsidRPr="002E6D88">
        <w:rPr>
          <w:sz w:val="20"/>
          <w:szCs w:val="20"/>
        </w:rPr>
        <w:t>;</w:t>
      </w:r>
    </w:p>
    <w:p w14:paraId="66FCC54E" w14:textId="77777777" w:rsidR="00054CF3" w:rsidRDefault="00C34D9B">
      <w:pPr>
        <w:numPr>
          <w:ilvl w:val="0"/>
          <w:numId w:val="3"/>
        </w:numPr>
        <w:pBdr>
          <w:top w:val="nil"/>
          <w:left w:val="nil"/>
          <w:bottom w:val="nil"/>
          <w:right w:val="nil"/>
          <w:between w:val="nil"/>
        </w:pBdr>
        <w:tabs>
          <w:tab w:val="left" w:pos="1125"/>
        </w:tabs>
        <w:ind w:left="1417"/>
        <w:jc w:val="both"/>
        <w:rPr>
          <w:sz w:val="20"/>
          <w:szCs w:val="20"/>
        </w:rPr>
      </w:pPr>
      <w:r>
        <w:rPr>
          <w:sz w:val="20"/>
          <w:szCs w:val="20"/>
        </w:rPr>
        <w:t>gestion des sols supérieurs au critère B, le cas échéant;</w:t>
      </w:r>
    </w:p>
    <w:p w14:paraId="0A2A2645" w14:textId="77777777" w:rsidR="00054CF3" w:rsidRDefault="00C34D9B">
      <w:pPr>
        <w:numPr>
          <w:ilvl w:val="0"/>
          <w:numId w:val="3"/>
        </w:numPr>
        <w:pBdr>
          <w:top w:val="nil"/>
          <w:left w:val="nil"/>
          <w:bottom w:val="nil"/>
          <w:right w:val="nil"/>
          <w:between w:val="nil"/>
        </w:pBdr>
        <w:tabs>
          <w:tab w:val="left" w:pos="1125"/>
        </w:tabs>
        <w:ind w:left="1417"/>
        <w:jc w:val="both"/>
        <w:rPr>
          <w:sz w:val="20"/>
          <w:szCs w:val="20"/>
        </w:rPr>
      </w:pPr>
      <w:r>
        <w:rPr>
          <w:sz w:val="20"/>
          <w:szCs w:val="20"/>
        </w:rPr>
        <w:t>gestion des débris de construction ou de démolition issues du démantèlement des ouvrages existants et des matières granulaires résiduelles;</w:t>
      </w:r>
    </w:p>
    <w:p w14:paraId="0E0ACBE2" w14:textId="77777777" w:rsidR="00054CF3" w:rsidRDefault="00C34D9B">
      <w:pPr>
        <w:numPr>
          <w:ilvl w:val="0"/>
          <w:numId w:val="3"/>
        </w:numPr>
        <w:pBdr>
          <w:top w:val="nil"/>
          <w:left w:val="nil"/>
          <w:bottom w:val="nil"/>
          <w:right w:val="nil"/>
          <w:between w:val="nil"/>
        </w:pBdr>
        <w:tabs>
          <w:tab w:val="left" w:pos="1125"/>
        </w:tabs>
        <w:ind w:left="1417"/>
        <w:jc w:val="both"/>
        <w:rPr>
          <w:sz w:val="20"/>
          <w:szCs w:val="20"/>
        </w:rPr>
      </w:pPr>
      <w:r>
        <w:rPr>
          <w:sz w:val="20"/>
          <w:szCs w:val="20"/>
        </w:rPr>
        <w:t>gestion des déblais ayant été excavés par les techniques d’hydro-excavation ou d’excavation pneumatique, quel que soit leur catégorie ou leur niveau de contamination;</w:t>
      </w:r>
    </w:p>
    <w:p w14:paraId="4F3C5406" w14:textId="77777777" w:rsidR="00054CF3" w:rsidRDefault="00C34D9B">
      <w:pPr>
        <w:numPr>
          <w:ilvl w:val="0"/>
          <w:numId w:val="3"/>
        </w:numPr>
        <w:pBdr>
          <w:top w:val="nil"/>
          <w:left w:val="nil"/>
          <w:bottom w:val="nil"/>
          <w:right w:val="nil"/>
          <w:between w:val="nil"/>
        </w:pBdr>
        <w:tabs>
          <w:tab w:val="left" w:pos="1125"/>
        </w:tabs>
        <w:ind w:left="1417"/>
        <w:jc w:val="both"/>
        <w:rPr>
          <w:sz w:val="20"/>
          <w:szCs w:val="20"/>
        </w:rPr>
      </w:pPr>
      <w:r>
        <w:rPr>
          <w:sz w:val="20"/>
          <w:szCs w:val="20"/>
        </w:rPr>
        <w:t>gestion de l’eau, advenant le cas;</w:t>
      </w:r>
    </w:p>
    <w:p w14:paraId="5870497D" w14:textId="77777777" w:rsidR="00054CF3" w:rsidRDefault="00C34D9B">
      <w:pPr>
        <w:numPr>
          <w:ilvl w:val="0"/>
          <w:numId w:val="3"/>
        </w:numPr>
        <w:pBdr>
          <w:top w:val="nil"/>
          <w:left w:val="nil"/>
          <w:bottom w:val="nil"/>
          <w:right w:val="nil"/>
          <w:between w:val="nil"/>
        </w:pBdr>
        <w:tabs>
          <w:tab w:val="left" w:pos="1125"/>
        </w:tabs>
        <w:ind w:left="1417"/>
        <w:jc w:val="both"/>
        <w:rPr>
          <w:sz w:val="20"/>
          <w:szCs w:val="20"/>
        </w:rPr>
      </w:pPr>
      <w:r>
        <w:rPr>
          <w:sz w:val="20"/>
          <w:szCs w:val="20"/>
        </w:rPr>
        <w:t>traçabilité en vertu du RCTSCE;</w:t>
      </w:r>
    </w:p>
    <w:p w14:paraId="66C01C0C" w14:textId="77777777" w:rsidR="00054CF3" w:rsidRDefault="00C34D9B">
      <w:pPr>
        <w:numPr>
          <w:ilvl w:val="0"/>
          <w:numId w:val="3"/>
        </w:numPr>
        <w:pBdr>
          <w:top w:val="nil"/>
          <w:left w:val="nil"/>
          <w:bottom w:val="nil"/>
          <w:right w:val="nil"/>
          <w:between w:val="nil"/>
        </w:pBdr>
        <w:tabs>
          <w:tab w:val="left" w:pos="1125"/>
        </w:tabs>
        <w:ind w:left="1417"/>
        <w:jc w:val="both"/>
        <w:rPr>
          <w:sz w:val="20"/>
          <w:szCs w:val="20"/>
        </w:rPr>
      </w:pPr>
      <w:r>
        <w:rPr>
          <w:sz w:val="20"/>
          <w:szCs w:val="20"/>
        </w:rPr>
        <w:t>surveillance environnementale.</w:t>
      </w:r>
    </w:p>
    <w:p w14:paraId="7300D7D1" w14:textId="77777777" w:rsidR="00054CF3" w:rsidRDefault="00054CF3">
      <w:pPr>
        <w:pBdr>
          <w:top w:val="nil"/>
          <w:left w:val="nil"/>
          <w:bottom w:val="nil"/>
          <w:right w:val="nil"/>
          <w:between w:val="nil"/>
        </w:pBdr>
        <w:tabs>
          <w:tab w:val="left" w:pos="1125"/>
        </w:tabs>
        <w:ind w:left="720"/>
        <w:jc w:val="both"/>
        <w:rPr>
          <w:sz w:val="20"/>
          <w:szCs w:val="20"/>
        </w:rPr>
      </w:pPr>
    </w:p>
    <w:p w14:paraId="02645681" w14:textId="5FB3D01B" w:rsidR="00054CF3" w:rsidRDefault="00C34D9B">
      <w:pPr>
        <w:pBdr>
          <w:top w:val="nil"/>
          <w:left w:val="nil"/>
          <w:bottom w:val="nil"/>
          <w:right w:val="nil"/>
          <w:between w:val="nil"/>
        </w:pBdr>
        <w:tabs>
          <w:tab w:val="left" w:pos="1125"/>
        </w:tabs>
        <w:spacing w:after="200"/>
        <w:ind w:left="992"/>
        <w:jc w:val="both"/>
        <w:rPr>
          <w:sz w:val="20"/>
          <w:szCs w:val="20"/>
        </w:rPr>
      </w:pPr>
      <w:r>
        <w:rPr>
          <w:sz w:val="20"/>
          <w:szCs w:val="20"/>
        </w:rPr>
        <w:t xml:space="preserve">Dans le présent Contrat, la caractérisation environnementale, la traçabilité en vertu du RCTSCE et la surveillance environnementale sont déléguées à l’Entrepreneur. </w:t>
      </w:r>
      <w:r w:rsidR="0030300F" w:rsidRPr="002E6D88">
        <w:rPr>
          <w:sz w:val="20"/>
          <w:szCs w:val="20"/>
        </w:rPr>
        <w:t>L’attestation de conformité du suivi en traçabilité des sols contaminés excavés à la fin des travaux doit être délivrée par un attestateur qui rencontre les exigences de la réglementation en vigueur (RCTSCE).</w:t>
      </w:r>
      <w:r w:rsidR="0030300F" w:rsidDel="0030300F">
        <w:rPr>
          <w:sz w:val="20"/>
          <w:szCs w:val="20"/>
        </w:rPr>
        <w:t xml:space="preserve"> </w:t>
      </w:r>
    </w:p>
    <w:p w14:paraId="5E5743CA" w14:textId="7895BAAA" w:rsidR="00054CF3" w:rsidRDefault="00C34D9B" w:rsidP="00904C21">
      <w:pPr>
        <w:pStyle w:val="Titre3"/>
      </w:pPr>
      <w:bookmarkStart w:id="13" w:name="_Toc147398893"/>
      <w:r>
        <w:t>C</w:t>
      </w:r>
      <w:r w:rsidR="00904C21">
        <w:t>aractérisation environnementale</w:t>
      </w:r>
      <w:bookmarkEnd w:id="13"/>
    </w:p>
    <w:p w14:paraId="54D08DAD" w14:textId="77777777" w:rsidR="00054CF3" w:rsidRDefault="00C34D9B">
      <w:pPr>
        <w:tabs>
          <w:tab w:val="left" w:pos="990"/>
        </w:tabs>
        <w:spacing w:before="120" w:after="200"/>
        <w:ind w:left="992"/>
        <w:jc w:val="both"/>
        <w:rPr>
          <w:sz w:val="20"/>
          <w:szCs w:val="20"/>
        </w:rPr>
      </w:pPr>
      <w:r>
        <w:rPr>
          <w:sz w:val="20"/>
          <w:szCs w:val="20"/>
        </w:rPr>
        <w:t>Dans le présent Contrat, il n’y a pas de rapport de caractérisation environnementale pour les matériaux à excaver.</w:t>
      </w:r>
    </w:p>
    <w:p w14:paraId="5FD808E7" w14:textId="23358BDF" w:rsidR="00054CF3" w:rsidRDefault="00C34D9B">
      <w:pPr>
        <w:tabs>
          <w:tab w:val="left" w:pos="990"/>
        </w:tabs>
        <w:spacing w:before="120" w:after="200"/>
        <w:ind w:left="992"/>
        <w:jc w:val="both"/>
        <w:rPr>
          <w:sz w:val="20"/>
          <w:szCs w:val="20"/>
        </w:rPr>
      </w:pPr>
      <w:r>
        <w:rPr>
          <w:sz w:val="20"/>
          <w:szCs w:val="20"/>
        </w:rPr>
        <w:t xml:space="preserve">La caractérisation environnementale des matériaux en place doit être effectuée par l’Entrepreneur préalablement aux travaux de réhabilitation de conduites au moyen de sondages, de prélèvements d’échantillons et d’analyses en laboratoire en vue de déterminer la qualité environnementale des futurs déblais. L’Entrepreneur doit informer le Directeur minimum </w:t>
      </w:r>
      <w:r>
        <w:rPr>
          <w:sz w:val="20"/>
          <w:szCs w:val="20"/>
        </w:rPr>
        <w:lastRenderedPageBreak/>
        <w:t>24</w:t>
      </w:r>
      <w:r w:rsidR="00BB4308">
        <w:t> </w:t>
      </w:r>
      <w:r>
        <w:rPr>
          <w:sz w:val="20"/>
          <w:szCs w:val="20"/>
        </w:rPr>
        <w:t>heures avant le début des travaux de sondages. Les certificats d’analyse et les rapports de sondage (incluant la description stratigraphique des matériaux rencontrés lors des sondages) issus de cette caractérisation doivent être transmis au Directeur au minimum 48 heures avant l’excavation des sols. Sur demande spéciale, le Directeur peut demander de valider les échantillons prélevés et les paramètres d’analyses choisis.</w:t>
      </w:r>
    </w:p>
    <w:p w14:paraId="7DDA64B3" w14:textId="77A77CD2" w:rsidR="00054CF3" w:rsidRDefault="00C34D9B">
      <w:pPr>
        <w:tabs>
          <w:tab w:val="left" w:pos="990"/>
        </w:tabs>
        <w:spacing w:before="120" w:after="200"/>
        <w:ind w:left="992"/>
        <w:jc w:val="both"/>
        <w:rPr>
          <w:sz w:val="20"/>
          <w:szCs w:val="20"/>
        </w:rPr>
      </w:pPr>
      <w:r>
        <w:rPr>
          <w:sz w:val="20"/>
          <w:szCs w:val="20"/>
        </w:rPr>
        <w:t xml:space="preserve">La caractérisation environnementale doit être réalisée de manière à satisfaire les exigences de la Loi sur la Qualité de l’Environnement (LQE), du </w:t>
      </w:r>
      <w:r w:rsidRPr="002E6D88">
        <w:rPr>
          <w:i/>
          <w:iCs/>
          <w:sz w:val="20"/>
          <w:szCs w:val="20"/>
        </w:rPr>
        <w:t>Guide d’intervention</w:t>
      </w:r>
      <w:r>
        <w:rPr>
          <w:sz w:val="20"/>
          <w:szCs w:val="20"/>
        </w:rPr>
        <w:t xml:space="preserve"> du Ministère de l’Environnement, de la Lutte contre les Changements Climatiques, de la Faune et des Parcs (MELCCFP) et de ses différents guides et règlements applicables.</w:t>
      </w:r>
      <w:r w:rsidR="0030300F">
        <w:rPr>
          <w:sz w:val="20"/>
          <w:szCs w:val="20"/>
        </w:rPr>
        <w:t xml:space="preserve"> </w:t>
      </w:r>
      <w:r w:rsidR="0030300F" w:rsidRPr="002E6D88">
        <w:rPr>
          <w:sz w:val="20"/>
          <w:szCs w:val="20"/>
        </w:rPr>
        <w:t>En complément à l'article 5.2.3 du DTNI-7A, advenant que l'Entrepreneur fasse le choix de valoriser l</w:t>
      </w:r>
      <w:r w:rsidR="0030300F">
        <w:rPr>
          <w:sz w:val="20"/>
          <w:szCs w:val="20"/>
        </w:rPr>
        <w:t>a</w:t>
      </w:r>
      <w:r w:rsidR="0030300F" w:rsidRPr="002E6D88">
        <w:rPr>
          <w:sz w:val="20"/>
          <w:szCs w:val="20"/>
        </w:rPr>
        <w:t xml:space="preserve"> matière granulaire résiduelle (MGR) sur un terrain autre qu’un lieu détenant une autorisation ministérielle, il est alors de la responsabilité de l'Entrepreneur de faire analyser la MGR, à ses frais, selon les dispositions du RVMR afin de la catégoriser.</w:t>
      </w:r>
    </w:p>
    <w:p w14:paraId="3E561E9D" w14:textId="77777777" w:rsidR="00054CF3" w:rsidRDefault="00C34D9B">
      <w:pPr>
        <w:tabs>
          <w:tab w:val="left" w:pos="990"/>
        </w:tabs>
        <w:spacing w:before="120" w:after="200"/>
        <w:ind w:left="992"/>
        <w:jc w:val="both"/>
        <w:rPr>
          <w:sz w:val="20"/>
          <w:szCs w:val="20"/>
        </w:rPr>
      </w:pPr>
      <w:r>
        <w:rPr>
          <w:sz w:val="20"/>
          <w:szCs w:val="20"/>
        </w:rPr>
        <w:t>Le Directeur se réserve le droit de refuser toute méthode d’échantillonnage qui ne respecterait pas ces exigences.</w:t>
      </w:r>
    </w:p>
    <w:p w14:paraId="08E142FB" w14:textId="77777777" w:rsidR="00054CF3" w:rsidRDefault="00C34D9B">
      <w:pPr>
        <w:tabs>
          <w:tab w:val="left" w:pos="990"/>
        </w:tabs>
        <w:spacing w:before="120" w:after="200"/>
        <w:ind w:left="992"/>
        <w:jc w:val="both"/>
        <w:rPr>
          <w:sz w:val="20"/>
          <w:szCs w:val="20"/>
        </w:rPr>
      </w:pPr>
      <w:r>
        <w:rPr>
          <w:sz w:val="20"/>
          <w:szCs w:val="20"/>
        </w:rPr>
        <w:t xml:space="preserve">La caractérisation environnementale doit être effectuée par une firme spécialisée dans le domaine de la caractérisation environnementale des sols qui sera mandatée par l’Entrepreneur. Le Directeur se réserve le droit de refuser une firme s’il juge que celle-ci ne répond pas aux exigences en matière de caractérisation environnementale. Les méthodes de sondage doivent être adaptées aux besoins du projet. Les forages et les tranchées de reconnaissance constituent les deux (2) méthodes de sondage les plus couramment utilisées dans le cadre d’une caractérisation environnementale. Si des tranchées de reconnaissance sont retenues, elles devront obligatoirement être réalisées dans les emprises des futures excavations et leurs emplacements doivent être validés par le Directeur. La profondeur visée des sondages doit être en relation avec la profondeur des excavations prévues pour les travaux de réhabilitation et leurs emplacements définitifs doivent être confirmés par l’Entrepreneur après validation de la localisation des infrastructures souterraines. </w:t>
      </w:r>
    </w:p>
    <w:p w14:paraId="44D357C6" w14:textId="77777777" w:rsidR="00054CF3" w:rsidRDefault="00C34D9B">
      <w:pPr>
        <w:tabs>
          <w:tab w:val="left" w:pos="990"/>
        </w:tabs>
        <w:spacing w:before="240" w:after="240"/>
        <w:ind w:left="992"/>
        <w:jc w:val="both"/>
        <w:rPr>
          <w:sz w:val="20"/>
          <w:szCs w:val="20"/>
          <w:shd w:val="clear" w:color="auto" w:fill="CCCCCC"/>
        </w:rPr>
      </w:pPr>
      <w:r>
        <w:rPr>
          <w:sz w:val="20"/>
          <w:szCs w:val="20"/>
        </w:rPr>
        <w:t xml:space="preserve">Les sondages doivent être réalisés dans l’emprise de la chaussée (excluant les trottoirs) aux endroits approximatifs indiqués sur les plans afin d’obtenir des données représentatives des déblais qui seront excavés au moment des travaux requis pour la réhabilitation de conduites. L’Entrepreneur doit s’assurer qu’aucun sondage n’est réalisé à moins de 1,5 m de la paroi extérieure d’une conduite d’eau principale ou d’un collecteur d’égout. Advenant qu’un sondage ne puisse être réalisé à l’endroit indiqué en raison de conflits avec des infrastructures existantes ou pour le faire coïncider avec une emprise d’excavation, le sondage devra être déplacé par la firme de consultant mandatée par l’Entrepreneur, et ce, toujours dans l’emprise de la rue après validation par le Directeur. </w:t>
      </w:r>
      <w:r>
        <w:rPr>
          <w:sz w:val="20"/>
          <w:szCs w:val="20"/>
          <w:shd w:val="clear" w:color="auto" w:fill="CCCCCC"/>
        </w:rPr>
        <w:t>La numérotation des sondages montrée aux plans doit être respectée dans la présentation des résultats.</w:t>
      </w:r>
    </w:p>
    <w:p w14:paraId="7ADB106E" w14:textId="77777777" w:rsidR="00054CF3" w:rsidRDefault="00C34D9B">
      <w:pPr>
        <w:tabs>
          <w:tab w:val="left" w:pos="990"/>
        </w:tabs>
        <w:spacing w:before="240" w:after="240"/>
        <w:ind w:left="992"/>
        <w:jc w:val="both"/>
        <w:rPr>
          <w:sz w:val="20"/>
          <w:szCs w:val="20"/>
        </w:rPr>
      </w:pPr>
      <w:r>
        <w:rPr>
          <w:sz w:val="20"/>
          <w:szCs w:val="20"/>
        </w:rPr>
        <w:t>Des quantités supplémentaires de sondages ont été prévues pour le remplacement des branchements de puisard, dont les localisations seront connues à la suite de l’inspection télévisée. À cet effet, le Directeur indiquera à l’Entrepreneur où les sondages supplémentaires doivent être effectués sur le chantier. À titre indicatif, un (1) sondage doit être prévu par secteur de 625 m2 de chaussée où des excavations sont requises.</w:t>
      </w:r>
    </w:p>
    <w:p w14:paraId="4112536E" w14:textId="541EC1CB" w:rsidR="00054CF3" w:rsidRDefault="00C34D9B" w:rsidP="00904C21">
      <w:pPr>
        <w:pStyle w:val="Titre4"/>
      </w:pPr>
      <w:r>
        <w:lastRenderedPageBreak/>
        <w:t>Échantillonnage</w:t>
      </w:r>
    </w:p>
    <w:p w14:paraId="77178C62" w14:textId="77777777" w:rsidR="00054CF3" w:rsidRDefault="00C34D9B">
      <w:pPr>
        <w:tabs>
          <w:tab w:val="left" w:pos="990"/>
        </w:tabs>
        <w:spacing w:before="120" w:after="200"/>
        <w:ind w:left="992"/>
        <w:jc w:val="both"/>
        <w:rPr>
          <w:sz w:val="20"/>
          <w:szCs w:val="20"/>
        </w:rPr>
      </w:pPr>
      <w:r>
        <w:rPr>
          <w:sz w:val="20"/>
          <w:szCs w:val="20"/>
        </w:rPr>
        <w:t>L’échantillonnage et la conservation des sols, des matières résiduelles et de l’eau, le cas échéant, doivent être effectués selon les règles de l’art, en conformité avec les directives émises dans les différents cahiers du Centre d’expertise en analyse environnementale du Québec (CEAEQ) et de manière à obtenir des échantillons représentatifs des conditions du terrain.</w:t>
      </w:r>
    </w:p>
    <w:p w14:paraId="637B9B67" w14:textId="35E40C4B" w:rsidR="0030300F" w:rsidRDefault="0030300F" w:rsidP="002E6D88">
      <w:pPr>
        <w:tabs>
          <w:tab w:val="left" w:pos="990"/>
        </w:tabs>
        <w:spacing w:before="120" w:after="200"/>
        <w:ind w:left="992"/>
        <w:jc w:val="both"/>
        <w:rPr>
          <w:sz w:val="20"/>
          <w:szCs w:val="20"/>
        </w:rPr>
      </w:pPr>
      <w:r w:rsidRPr="002E6D88">
        <w:rPr>
          <w:sz w:val="20"/>
          <w:szCs w:val="20"/>
        </w:rPr>
        <w:t xml:space="preserve">Conformément à l’article </w:t>
      </w:r>
      <w:r w:rsidRPr="002E6D88">
        <w:rPr>
          <w:sz w:val="20"/>
          <w:szCs w:val="20"/>
          <w:highlight w:val="lightGray"/>
        </w:rPr>
        <w:t>7.8</w:t>
      </w:r>
      <w:r w:rsidRPr="002E6D88">
        <w:rPr>
          <w:sz w:val="20"/>
          <w:szCs w:val="20"/>
        </w:rPr>
        <w:t xml:space="preserve"> du DTNI-7A, advenant la présence d’eau dans le sondage, l’échantillonnage de l’eau pour réaliser les analyses chimiques recommandées en vue de l’obtention d’un permis de rejet à l’égout doit être effectuée par une firme spécialisée dans le domaine de la caractérisation environnementale qui sera mandatée par l’Entrepreneur. Une liste de paramètres à analyser est disponible à l’annexe B de la demande de </w:t>
      </w:r>
      <w:r w:rsidRPr="002E6D88">
        <w:rPr>
          <w:i/>
          <w:iCs/>
          <w:sz w:val="20"/>
          <w:szCs w:val="20"/>
        </w:rPr>
        <w:t>Permis pour des travaux temporaires causant des rejets de polluants dans l’air ou d’eau à l’égout</w:t>
      </w:r>
      <w:r w:rsidRPr="002E6D88">
        <w:rPr>
          <w:sz w:val="20"/>
          <w:szCs w:val="20"/>
        </w:rPr>
        <w:t xml:space="preserve"> de la Division du contrôle des rejets et suivi environnemental (CRSE). L’analyse des COV et des BTEX doit être réalisée si des signes d’hydrocarbures sont présents ou si une phase flottante est interceptée. Cette demande doit être déposée en début de projet, advenant que la présence d’eau soit anticipée, puisque cette demande nécessite un délai de dix (10) jours ouvrables. D’autres délais (analyses chimiques, transmission de résultat au CRSE et analyse par le CRSE) sont à prévoir avant l’obtention de l‘autorisation de rejet par le CRSE.</w:t>
      </w:r>
    </w:p>
    <w:p w14:paraId="6591EC3D" w14:textId="67224CA4" w:rsidR="00054CF3" w:rsidRDefault="00C34D9B" w:rsidP="00904C21">
      <w:pPr>
        <w:pStyle w:val="Titre4"/>
      </w:pPr>
      <w:r>
        <w:t>Analyses chimiques</w:t>
      </w:r>
    </w:p>
    <w:p w14:paraId="2A20BD86" w14:textId="77777777" w:rsidR="00054CF3" w:rsidRDefault="00C34D9B">
      <w:pPr>
        <w:tabs>
          <w:tab w:val="left" w:pos="990"/>
        </w:tabs>
        <w:spacing w:before="120" w:after="200"/>
        <w:ind w:left="992"/>
        <w:jc w:val="both"/>
        <w:rPr>
          <w:sz w:val="20"/>
          <w:szCs w:val="20"/>
        </w:rPr>
      </w:pPr>
      <w:r>
        <w:rPr>
          <w:sz w:val="20"/>
          <w:szCs w:val="20"/>
        </w:rPr>
        <w:t>Des analyses chimiques doivent être effectuées, afin de connaître le niveau de contamination des sols et des matières résiduelles par des polluants inorganiques et organiques.</w:t>
      </w:r>
    </w:p>
    <w:p w14:paraId="45137D98" w14:textId="77777777" w:rsidR="00054CF3" w:rsidRDefault="00C34D9B">
      <w:pPr>
        <w:tabs>
          <w:tab w:val="left" w:pos="990"/>
        </w:tabs>
        <w:spacing w:before="120" w:after="200"/>
        <w:ind w:left="992"/>
        <w:jc w:val="both"/>
        <w:rPr>
          <w:sz w:val="20"/>
          <w:szCs w:val="20"/>
        </w:rPr>
      </w:pPr>
      <w:r>
        <w:rPr>
          <w:sz w:val="20"/>
          <w:szCs w:val="20"/>
        </w:rPr>
        <w:t>Un minimum d’un échantillon de sols par sondage représentatif des déblais doit être soumis à des analyses chimiques, minimalement HP C</w:t>
      </w:r>
      <w:r>
        <w:rPr>
          <w:sz w:val="20"/>
          <w:szCs w:val="20"/>
          <w:vertAlign w:val="subscript"/>
        </w:rPr>
        <w:t>10</w:t>
      </w:r>
      <w:r>
        <w:rPr>
          <w:sz w:val="20"/>
          <w:szCs w:val="20"/>
        </w:rPr>
        <w:t>-C</w:t>
      </w:r>
      <w:r>
        <w:rPr>
          <w:sz w:val="20"/>
          <w:szCs w:val="20"/>
          <w:vertAlign w:val="subscript"/>
        </w:rPr>
        <w:t>50</w:t>
      </w:r>
      <w:r>
        <w:rPr>
          <w:sz w:val="20"/>
          <w:szCs w:val="20"/>
        </w:rPr>
        <w:t>, HAP et métaux. L’analyse de COV doit aussi être réalisée si les sols présentent des odeurs d’hydrocarbures.</w:t>
      </w:r>
    </w:p>
    <w:p w14:paraId="17C607BD" w14:textId="77777777" w:rsidR="00054CF3" w:rsidRDefault="00C34D9B">
      <w:pPr>
        <w:tabs>
          <w:tab w:val="left" w:pos="990"/>
        </w:tabs>
        <w:spacing w:before="120" w:after="200"/>
        <w:ind w:left="992"/>
        <w:jc w:val="both"/>
        <w:rPr>
          <w:sz w:val="20"/>
          <w:szCs w:val="20"/>
        </w:rPr>
      </w:pPr>
      <w:r>
        <w:rPr>
          <w:sz w:val="20"/>
          <w:szCs w:val="20"/>
        </w:rPr>
        <w:t>Advenant que des déblais contenant plus de 50% de matières résiduelles soient rencontrés, ceux-ci devront être échantillonnés séparément et faire l’objet d’analyses en vertu des articles 3 et 4 du Règlement sur les matières dangereuses (RMD) du MELCCFP.</w:t>
      </w:r>
    </w:p>
    <w:p w14:paraId="23239722" w14:textId="77777777" w:rsidR="00054CF3" w:rsidRDefault="00C34D9B">
      <w:pPr>
        <w:tabs>
          <w:tab w:val="left" w:pos="990"/>
        </w:tabs>
        <w:spacing w:before="120" w:after="200"/>
        <w:ind w:left="992"/>
        <w:jc w:val="both"/>
        <w:rPr>
          <w:sz w:val="20"/>
          <w:szCs w:val="20"/>
        </w:rPr>
      </w:pPr>
      <w:r>
        <w:rPr>
          <w:sz w:val="20"/>
          <w:szCs w:val="20"/>
        </w:rPr>
        <w:t xml:space="preserve">Les analyses chimiques doivent être réalisées selon les prescriptions du document intitulé Liste des méthodes suggérées pour la réalisation des analyses en laboratoire du CEAEQ. De plus, le laboratoire mandaté par l’Entrepreneur doit être approuvé conformément aux normes et exigences du </w:t>
      </w:r>
      <w:r>
        <w:rPr>
          <w:i/>
          <w:sz w:val="20"/>
          <w:szCs w:val="20"/>
        </w:rPr>
        <w:t>Programme d’accréditation des laboratoires d’analyse (PALA)</w:t>
      </w:r>
      <w:r>
        <w:rPr>
          <w:sz w:val="20"/>
          <w:szCs w:val="20"/>
        </w:rPr>
        <w:t xml:space="preserve"> du CEAEQ pour les analyses à réaliser. Des duplicatas de chantier doivent également être analysés en quantité suffisante pour assurer un contrôle de la qualité à l’insu du laboratoire d’analyse selon les prescriptions du MELCCFP.</w:t>
      </w:r>
    </w:p>
    <w:p w14:paraId="2769B30B" w14:textId="77777777" w:rsidR="00054CF3" w:rsidRDefault="00C34D9B">
      <w:pPr>
        <w:tabs>
          <w:tab w:val="left" w:pos="990"/>
        </w:tabs>
        <w:spacing w:before="120" w:after="200"/>
        <w:ind w:left="992"/>
        <w:jc w:val="both"/>
        <w:rPr>
          <w:sz w:val="20"/>
          <w:szCs w:val="20"/>
        </w:rPr>
      </w:pPr>
      <w:r>
        <w:rPr>
          <w:sz w:val="20"/>
          <w:szCs w:val="20"/>
        </w:rPr>
        <w:t>En plus des analyses demandées ci-dessus pour l’élimination des sols au Québec, si des analyses chimiques ou granulométriques spécifiques ou toute autre analyse des sols étaient nécessaires pour s’assurer du respect des conditions d’acceptation des sols au lieu d’élimination, l’Entrepreneur devra les réaliser à ses frais. Les analyses doivent être effectuées selon les méthodes et normes d’échantillonnage en vigueur sur le territoire où se situe le lieu d’élimination.</w:t>
      </w:r>
    </w:p>
    <w:p w14:paraId="1D066F9C" w14:textId="77777777" w:rsidR="00054CF3" w:rsidRDefault="00C34D9B">
      <w:pPr>
        <w:tabs>
          <w:tab w:val="left" w:pos="990"/>
        </w:tabs>
        <w:spacing w:before="120" w:after="200"/>
        <w:ind w:left="992"/>
        <w:jc w:val="both"/>
        <w:rPr>
          <w:sz w:val="20"/>
          <w:szCs w:val="20"/>
        </w:rPr>
      </w:pPr>
      <w:r>
        <w:rPr>
          <w:sz w:val="20"/>
          <w:szCs w:val="20"/>
        </w:rPr>
        <w:lastRenderedPageBreak/>
        <w:t>Les limites de détection des analyses chimiques doivent être égales ou inférieures aux critères ou exigences les plus sévères apparaissant dans les normes, règlements ou guides de caractérisation.</w:t>
      </w:r>
    </w:p>
    <w:p w14:paraId="1AF47982" w14:textId="40AE0B98" w:rsidR="00054CF3" w:rsidRDefault="00C34D9B">
      <w:pPr>
        <w:tabs>
          <w:tab w:val="left" w:pos="990"/>
        </w:tabs>
        <w:spacing w:before="240" w:after="240"/>
        <w:ind w:left="992"/>
        <w:jc w:val="both"/>
        <w:rPr>
          <w:sz w:val="20"/>
          <w:szCs w:val="20"/>
        </w:rPr>
      </w:pPr>
      <w:r>
        <w:rPr>
          <w:sz w:val="20"/>
          <w:szCs w:val="20"/>
        </w:rPr>
        <w:t>Les certificats d’analyse doivent être signés par un chimiste membre de son Ordre professionnel.</w:t>
      </w:r>
    </w:p>
    <w:p w14:paraId="2FE62ECB" w14:textId="0D8A200B" w:rsidR="00054CF3" w:rsidRDefault="00C34D9B" w:rsidP="00904C21">
      <w:pPr>
        <w:pStyle w:val="Titre4"/>
      </w:pPr>
      <w:r>
        <w:t>Remise en état des lieux et sécurité</w:t>
      </w:r>
    </w:p>
    <w:p w14:paraId="2C9DEEEC" w14:textId="77777777" w:rsidR="00054CF3" w:rsidRDefault="00C34D9B">
      <w:pPr>
        <w:tabs>
          <w:tab w:val="left" w:pos="990"/>
        </w:tabs>
        <w:spacing w:before="120" w:after="200"/>
        <w:ind w:left="992"/>
        <w:jc w:val="both"/>
        <w:rPr>
          <w:sz w:val="20"/>
          <w:szCs w:val="20"/>
        </w:rPr>
      </w:pPr>
      <w:r>
        <w:rPr>
          <w:sz w:val="20"/>
          <w:szCs w:val="20"/>
        </w:rPr>
        <w:t>Dans le cadre des travaux de caractérisation, l’Entrepreneur doit se soumettre aux mêmes règles d’occupation du domaine public et de signalisation que pour le reste des travaux.</w:t>
      </w:r>
    </w:p>
    <w:p w14:paraId="41E3B105" w14:textId="77777777" w:rsidR="00054CF3" w:rsidRDefault="00C34D9B">
      <w:pPr>
        <w:tabs>
          <w:tab w:val="left" w:pos="990"/>
        </w:tabs>
        <w:spacing w:before="120" w:after="200"/>
        <w:ind w:left="992"/>
        <w:jc w:val="both"/>
        <w:rPr>
          <w:sz w:val="20"/>
          <w:szCs w:val="20"/>
        </w:rPr>
      </w:pPr>
      <w:r>
        <w:rPr>
          <w:sz w:val="20"/>
          <w:szCs w:val="20"/>
        </w:rPr>
        <w:t>À la suite de l’exécution des sondages, les lieux doivent être remis dans l’état où ils étaient au début des travaux si les travaux d’excavation ne se font pas dans les 24 heures suivant les sondages.</w:t>
      </w:r>
    </w:p>
    <w:p w14:paraId="570AEC20" w14:textId="01EE6A9F" w:rsidR="00054CF3" w:rsidRDefault="00C34D9B">
      <w:pPr>
        <w:tabs>
          <w:tab w:val="left" w:pos="990"/>
        </w:tabs>
        <w:spacing w:before="120" w:after="200"/>
        <w:ind w:left="992"/>
        <w:jc w:val="both"/>
        <w:rPr>
          <w:sz w:val="20"/>
          <w:szCs w:val="20"/>
        </w:rPr>
      </w:pPr>
      <w:r>
        <w:rPr>
          <w:sz w:val="20"/>
          <w:szCs w:val="20"/>
        </w:rPr>
        <w:t>Les trous de forage et les tranchées de reconnaissance réalisées dans l’emprise des futures excavations doivent être remblayés temporairement à l’aide des sols excavés compactés jusqu’au moment de faire les travaux d’excavation finaux, où ils devront être remplacés par un remblayage de pierre concassée par couches successives d’une épaisseur maximale de 300</w:t>
      </w:r>
      <w:r w:rsidR="00BB4308">
        <w:t> </w:t>
      </w:r>
      <w:r>
        <w:rPr>
          <w:sz w:val="20"/>
          <w:szCs w:val="20"/>
        </w:rPr>
        <w:t>mm densifiées adéquatement. Si les travaux d’excavation sont prévus dans les 24 heures suivantes, elles pourront être laissées ouvertes et devront être sécurisées.</w:t>
      </w:r>
    </w:p>
    <w:p w14:paraId="59116343" w14:textId="77777777" w:rsidR="00054CF3" w:rsidRDefault="00C34D9B">
      <w:pPr>
        <w:pBdr>
          <w:top w:val="nil"/>
          <w:left w:val="nil"/>
          <w:bottom w:val="nil"/>
          <w:right w:val="nil"/>
          <w:between w:val="nil"/>
        </w:pBdr>
        <w:tabs>
          <w:tab w:val="left" w:pos="990"/>
        </w:tabs>
        <w:spacing w:before="240" w:after="240"/>
        <w:ind w:left="992"/>
        <w:jc w:val="both"/>
        <w:rPr>
          <w:sz w:val="20"/>
          <w:szCs w:val="20"/>
        </w:rPr>
      </w:pPr>
      <w:r>
        <w:rPr>
          <w:sz w:val="20"/>
          <w:szCs w:val="20"/>
        </w:rPr>
        <w:t>L’entreposage temporaire sur le chantier, si requis, et l’élimination des sols excédentaires résultant des sondages selon la réglementation sont de la responsabilité de l’Entrepreneur.</w:t>
      </w:r>
    </w:p>
    <w:p w14:paraId="0B19E0CD" w14:textId="1AE99A04" w:rsidR="00054CF3" w:rsidRDefault="00904C21" w:rsidP="00904C21">
      <w:pPr>
        <w:pStyle w:val="Titre3"/>
      </w:pPr>
      <w:bookmarkStart w:id="14" w:name="_Toc147398894"/>
      <w:r>
        <w:t>Excavation et gestion des déblais</w:t>
      </w:r>
      <w:bookmarkEnd w:id="14"/>
    </w:p>
    <w:p w14:paraId="7AD1DBAE" w14:textId="77777777" w:rsidR="00054CF3" w:rsidRDefault="00C34D9B">
      <w:pPr>
        <w:tabs>
          <w:tab w:val="left" w:pos="990"/>
        </w:tabs>
        <w:spacing w:before="120" w:after="200"/>
        <w:ind w:left="992"/>
        <w:jc w:val="both"/>
        <w:rPr>
          <w:sz w:val="20"/>
          <w:szCs w:val="20"/>
        </w:rPr>
      </w:pPr>
      <w:r w:rsidRPr="00084E6E">
        <w:rPr>
          <w:sz w:val="20"/>
          <w:szCs w:val="20"/>
        </w:rPr>
        <w:t>Les sols analysés ≤A lors de la caractérisation environnementale doivent être acheminés vers des lieux d’élimination acceptant minimalement des sols A-B, car il n'est pas possible de garantir que ces sols ≤A in situ ne seront pas contaminés dans la plage A-B après leur excavation, leurs manipulations répétées et leur transport par l’Entrepreneur.</w:t>
      </w:r>
    </w:p>
    <w:p w14:paraId="5FE59FCA" w14:textId="77777777" w:rsidR="00054CF3" w:rsidRDefault="00C34D9B" w:rsidP="00084E6E">
      <w:pPr>
        <w:tabs>
          <w:tab w:val="left" w:pos="990"/>
        </w:tabs>
        <w:spacing w:before="120" w:after="200"/>
        <w:ind w:left="992"/>
        <w:jc w:val="both"/>
        <w:rPr>
          <w:sz w:val="20"/>
          <w:szCs w:val="20"/>
        </w:rPr>
      </w:pPr>
      <w:r w:rsidRPr="00084E6E">
        <w:rPr>
          <w:sz w:val="20"/>
          <w:szCs w:val="20"/>
        </w:rPr>
        <w:t>L’Entrepreneur doit fournir les billets de pesée des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w:t>
      </w:r>
    </w:p>
    <w:p w14:paraId="072FF2B6" w14:textId="77777777" w:rsidR="00054CF3" w:rsidRDefault="00C34D9B">
      <w:pPr>
        <w:tabs>
          <w:tab w:val="left" w:pos="990"/>
        </w:tabs>
        <w:spacing w:before="120" w:after="200"/>
        <w:ind w:left="992"/>
        <w:jc w:val="both"/>
        <w:rPr>
          <w:sz w:val="20"/>
          <w:szCs w:val="20"/>
        </w:rPr>
      </w:pPr>
      <w:r>
        <w:rPr>
          <w:sz w:val="20"/>
          <w:szCs w:val="20"/>
          <w:shd w:val="clear" w:color="auto" w:fill="CCCCCC"/>
        </w:rPr>
        <w:t>Pour le présent projet, la réutilisation des sols excavés provenant du site n’est pas permise.</w:t>
      </w:r>
    </w:p>
    <w:p w14:paraId="557ED9ED" w14:textId="055EAD5D" w:rsidR="00054CF3" w:rsidRDefault="00C34D9B" w:rsidP="00904C21">
      <w:pPr>
        <w:pStyle w:val="Titre3"/>
      </w:pPr>
      <w:bookmarkStart w:id="15" w:name="_Toc147398895"/>
      <w:r>
        <w:t>T</w:t>
      </w:r>
      <w:r w:rsidR="00904C21">
        <w:t>raçabilité des sols</w:t>
      </w:r>
      <w:bookmarkEnd w:id="15"/>
    </w:p>
    <w:p w14:paraId="4CCD4C26" w14:textId="0734FCA0" w:rsidR="0030300F" w:rsidRDefault="0030300F" w:rsidP="0030300F">
      <w:pPr>
        <w:tabs>
          <w:tab w:val="left" w:pos="990"/>
        </w:tabs>
        <w:spacing w:before="240" w:after="240"/>
        <w:ind w:left="992"/>
        <w:jc w:val="both"/>
        <w:rPr>
          <w:sz w:val="20"/>
          <w:szCs w:val="20"/>
        </w:rPr>
      </w:pPr>
      <w:r w:rsidRPr="002E6D88">
        <w:rPr>
          <w:sz w:val="20"/>
          <w:szCs w:val="20"/>
        </w:rPr>
        <w:t xml:space="preserve">Le Directeur délègue ses responsabilités en regard du RCTSCE à l’Entrepreneur. L’Entrepreneur est responsable de faire remplir le bordereau de suivi électronique des sols transportés hors site suivant les dispositions du RCTSCE. La complétion des bordereaux peut être faite directement par l'Entrepreneur ou par une firme spécialisée en environnement. L’Entrepreneur doit s’assurer que le bordereau électronique de suivi des sols soit ensuite complété par les autres intervenants visés au RCTSCE. L’attestation de conformité du suivi en </w:t>
      </w:r>
      <w:r w:rsidRPr="002E6D88">
        <w:rPr>
          <w:sz w:val="20"/>
          <w:szCs w:val="20"/>
        </w:rPr>
        <w:lastRenderedPageBreak/>
        <w:t>traçabilité des sols contaminés excavés doit être délivrée à la fin des travaux par un attestateur qui rencontre les exigences de la réglementation en vigueur (RCTSCE).</w:t>
      </w:r>
    </w:p>
    <w:p w14:paraId="59691B52" w14:textId="77777777" w:rsidR="00054CF3" w:rsidRDefault="00C34D9B">
      <w:pPr>
        <w:spacing w:before="120" w:after="200"/>
        <w:ind w:left="992"/>
        <w:jc w:val="both"/>
        <w:rPr>
          <w:sz w:val="20"/>
          <w:szCs w:val="20"/>
        </w:rPr>
      </w:pPr>
      <w:r>
        <w:rPr>
          <w:sz w:val="20"/>
          <w:szCs w:val="20"/>
        </w:rPr>
        <w:t xml:space="preserve">Toutefois, bien qu’il soit mentionné précédemment à l’article </w:t>
      </w:r>
      <w:r w:rsidRPr="009E2B13">
        <w:rPr>
          <w:sz w:val="20"/>
          <w:szCs w:val="20"/>
          <w:highlight w:val="lightGray"/>
        </w:rPr>
        <w:t>7.1.2</w:t>
      </w:r>
      <w:r w:rsidRPr="009E2B13">
        <w:rPr>
          <w:sz w:val="20"/>
          <w:szCs w:val="20"/>
        </w:rPr>
        <w:t xml:space="preserve"> que les sols analysés ≤A lors de la caractérisation environnementale doivent être acheminés vers des lieux d’élimination acceptant minimalement des sols A-B, ceux-ci demeurent considérés ≤A donc non assujettis à la traçabilité en vertu du RCTSCE.</w:t>
      </w:r>
    </w:p>
    <w:p w14:paraId="2107FE00" w14:textId="5A0336B1" w:rsidR="0030300F" w:rsidRDefault="0030300F" w:rsidP="0030300F">
      <w:pPr>
        <w:pStyle w:val="Titre3"/>
        <w:spacing w:before="240" w:after="240"/>
      </w:pPr>
      <w:r w:rsidRPr="002E6D88">
        <w:tab/>
      </w:r>
      <w:bookmarkStart w:id="16" w:name="_Toc147398896"/>
      <w:r w:rsidRPr="002E6D88">
        <w:t>R</w:t>
      </w:r>
      <w:r>
        <w:t>èglement sur les redevances</w:t>
      </w:r>
      <w:bookmarkEnd w:id="16"/>
    </w:p>
    <w:p w14:paraId="0CD781E4" w14:textId="4AA80C95" w:rsidR="0030300F" w:rsidRDefault="0030300F" w:rsidP="0030300F">
      <w:pPr>
        <w:spacing w:before="120" w:after="200"/>
        <w:ind w:left="992"/>
        <w:jc w:val="both"/>
        <w:rPr>
          <w:sz w:val="20"/>
          <w:szCs w:val="20"/>
        </w:rPr>
      </w:pPr>
      <w:r w:rsidRPr="002E6D88">
        <w:rPr>
          <w:sz w:val="20"/>
          <w:szCs w:val="20"/>
        </w:rPr>
        <w:t xml:space="preserve">Prendre note que les frais exigibles en lien avec le </w:t>
      </w:r>
      <w:r w:rsidRPr="002E6D88">
        <w:rPr>
          <w:i/>
          <w:iCs/>
          <w:sz w:val="20"/>
          <w:szCs w:val="20"/>
        </w:rPr>
        <w:t>Règlement sur les redevances favorisant le traitement et la valorisation des sols contaminés excavés</w:t>
      </w:r>
      <w:r w:rsidRPr="002E6D88">
        <w:rPr>
          <w:sz w:val="20"/>
          <w:szCs w:val="20"/>
        </w:rPr>
        <w:t xml:space="preserve"> du MELCCFP qui entrera en vigueur le 1</w:t>
      </w:r>
      <w:r w:rsidRPr="002E6D88">
        <w:rPr>
          <w:sz w:val="20"/>
          <w:szCs w:val="20"/>
          <w:vertAlign w:val="superscript"/>
        </w:rPr>
        <w:t>er</w:t>
      </w:r>
      <w:r w:rsidRPr="002E6D88">
        <w:rPr>
          <w:sz w:val="20"/>
          <w:szCs w:val="20"/>
        </w:rPr>
        <w:t xml:space="preserve"> janvier 2024 seront pris en charge par le Directeur.</w:t>
      </w:r>
    </w:p>
    <w:p w14:paraId="304A036A" w14:textId="77777777" w:rsidR="00054CF3" w:rsidRDefault="00C34D9B" w:rsidP="00904C21">
      <w:pPr>
        <w:pBdr>
          <w:top w:val="nil"/>
          <w:left w:val="nil"/>
          <w:bottom w:val="nil"/>
          <w:right w:val="nil"/>
          <w:between w:val="nil"/>
        </w:pBdr>
        <w:tabs>
          <w:tab w:val="left" w:pos="990"/>
        </w:tabs>
        <w:spacing w:before="240" w:after="240"/>
        <w:ind w:left="992"/>
        <w:jc w:val="center"/>
        <w:rPr>
          <w:b/>
          <w:i/>
          <w:sz w:val="20"/>
          <w:szCs w:val="20"/>
          <w:highlight w:val="yellow"/>
        </w:rPr>
      </w:pPr>
      <w:r>
        <w:rPr>
          <w:b/>
          <w:i/>
          <w:sz w:val="20"/>
          <w:szCs w:val="20"/>
          <w:highlight w:val="yellow"/>
        </w:rPr>
        <w:t>OU</w:t>
      </w:r>
    </w:p>
    <w:p w14:paraId="2271BF31" w14:textId="24B91518" w:rsidR="00054CF3" w:rsidRDefault="00B202A3" w:rsidP="00904C21">
      <w:pPr>
        <w:pStyle w:val="Titre2"/>
      </w:pPr>
      <w:bookmarkStart w:id="17" w:name="_Toc147398897"/>
      <w:r>
        <w:t>7</w:t>
      </w:r>
      <w:r w:rsidR="00EE1165">
        <w:t>.1 GESTION DES DÉBLAIS</w:t>
      </w:r>
      <w:bookmarkEnd w:id="17"/>
    </w:p>
    <w:p w14:paraId="00C091CC" w14:textId="77777777" w:rsidR="00054CF3" w:rsidRDefault="00C34D9B">
      <w:pPr>
        <w:pBdr>
          <w:top w:val="nil"/>
          <w:left w:val="nil"/>
          <w:bottom w:val="nil"/>
          <w:right w:val="nil"/>
          <w:between w:val="nil"/>
        </w:pBdr>
        <w:tabs>
          <w:tab w:val="left" w:pos="990"/>
        </w:tabs>
        <w:spacing w:before="240" w:after="240"/>
        <w:ind w:left="992"/>
        <w:jc w:val="both"/>
        <w:rPr>
          <w:b/>
          <w:i/>
          <w:sz w:val="20"/>
          <w:szCs w:val="20"/>
          <w:highlight w:val="yellow"/>
        </w:rPr>
      </w:pPr>
      <w:r>
        <w:rPr>
          <w:b/>
          <w:i/>
          <w:sz w:val="20"/>
          <w:szCs w:val="20"/>
          <w:highlight w:val="yellow"/>
        </w:rPr>
        <w:t>Pour un projet où la réhabilitation est intégrée dans un projet (de reconstruction de conduites et/ou de chaussée) dont les autres déblais que ceux de la réhabilitation sont déjà caractérisés. Dans ce cas, la traçabilité en vertu du RCTSCE et la surveillance environnementale sont faites par la Ville.</w:t>
      </w:r>
    </w:p>
    <w:p w14:paraId="76A5EE29" w14:textId="77777777" w:rsidR="00054CF3" w:rsidRDefault="00C34D9B">
      <w:pPr>
        <w:spacing w:before="240" w:after="240"/>
        <w:ind w:left="992"/>
        <w:jc w:val="both"/>
        <w:rPr>
          <w:sz w:val="20"/>
          <w:szCs w:val="20"/>
        </w:rPr>
      </w:pPr>
      <w:r>
        <w:rPr>
          <w:sz w:val="20"/>
          <w:szCs w:val="20"/>
        </w:rPr>
        <w:t>En complément de l’article 7.2.2 du DTNI-1A, l’Entrepreneur doit tenir compte de ce qui suit.</w:t>
      </w:r>
    </w:p>
    <w:p w14:paraId="56AE9DCB" w14:textId="77F5F8EA" w:rsidR="00054CF3" w:rsidRDefault="00C34D9B">
      <w:pPr>
        <w:spacing w:before="240" w:after="240"/>
        <w:ind w:left="992"/>
        <w:jc w:val="both"/>
        <w:rPr>
          <w:sz w:val="20"/>
          <w:szCs w:val="20"/>
        </w:rPr>
      </w:pPr>
      <w:r>
        <w:rPr>
          <w:sz w:val="20"/>
          <w:szCs w:val="20"/>
        </w:rPr>
        <w:t>Pour les travaux de réhabilitation de conduites d’égout du présent Contrat, l’Entrepreneur doit réaliser les travaux de gestion de tous (sans exception) les déblais conformément au présent devis technique et aux plans du Cahier des charges. Bien que l’emprise des travaux d’excavation pour la réhabilitation de conduites n’ait pas fait l’objet d’une caractérisation environnementale préliminaire, les ouvrages du présent Contrat sont minimalement les suivants</w:t>
      </w:r>
      <w:r w:rsidR="00D03A68">
        <w:rPr>
          <w:sz w:val="20"/>
          <w:szCs w:val="20"/>
        </w:rPr>
        <w:t> </w:t>
      </w:r>
      <w:r>
        <w:rPr>
          <w:sz w:val="20"/>
          <w:szCs w:val="20"/>
        </w:rPr>
        <w:t>:</w:t>
      </w:r>
    </w:p>
    <w:p w14:paraId="03E866B7" w14:textId="188743E6" w:rsidR="00054CF3" w:rsidRDefault="00C34D9B">
      <w:pPr>
        <w:numPr>
          <w:ilvl w:val="0"/>
          <w:numId w:val="7"/>
        </w:numPr>
        <w:spacing w:before="240"/>
        <w:jc w:val="both"/>
        <w:rPr>
          <w:sz w:val="20"/>
          <w:szCs w:val="20"/>
        </w:rPr>
      </w:pPr>
      <w:r>
        <w:rPr>
          <w:sz w:val="20"/>
          <w:szCs w:val="20"/>
        </w:rPr>
        <w:t xml:space="preserve">tranchées </w:t>
      </w:r>
      <w:r w:rsidR="0030300F">
        <w:rPr>
          <w:sz w:val="20"/>
          <w:szCs w:val="20"/>
        </w:rPr>
        <w:t>d’</w:t>
      </w:r>
      <w:r>
        <w:rPr>
          <w:sz w:val="20"/>
          <w:szCs w:val="20"/>
        </w:rPr>
        <w:t>explorat</w:t>
      </w:r>
      <w:r w:rsidR="0030300F">
        <w:rPr>
          <w:sz w:val="20"/>
          <w:szCs w:val="20"/>
        </w:rPr>
        <w:t>ions</w:t>
      </w:r>
      <w:r>
        <w:rPr>
          <w:sz w:val="20"/>
          <w:szCs w:val="20"/>
        </w:rPr>
        <w:t xml:space="preserve"> à réaliser en présence du Professionnel désigné mandaté par le Directeur qui procédera à la caractérisation environnementale des futurs déblais;</w:t>
      </w:r>
    </w:p>
    <w:p w14:paraId="05B93886" w14:textId="10E73E8E" w:rsidR="00054CF3" w:rsidRDefault="00C34D9B">
      <w:pPr>
        <w:numPr>
          <w:ilvl w:val="0"/>
          <w:numId w:val="7"/>
        </w:numPr>
        <w:jc w:val="both"/>
        <w:rPr>
          <w:sz w:val="20"/>
          <w:szCs w:val="20"/>
        </w:rPr>
      </w:pPr>
      <w:r>
        <w:rPr>
          <w:sz w:val="20"/>
          <w:szCs w:val="20"/>
        </w:rPr>
        <w:t xml:space="preserve">ségrégation des sols et d’autres déblais, incluant notamment </w:t>
      </w:r>
      <w:r w:rsidR="0030300F" w:rsidRPr="002E6D88">
        <w:rPr>
          <w:sz w:val="20"/>
          <w:szCs w:val="20"/>
        </w:rPr>
        <w:t>les matières granulaires résiduelles (pierre concassée), l’enrobé bitumineux, le béton ou les matériaux recyclés;</w:t>
      </w:r>
      <w:r w:rsidR="0030300F" w:rsidDel="0030300F">
        <w:rPr>
          <w:sz w:val="20"/>
          <w:szCs w:val="20"/>
        </w:rPr>
        <w:t xml:space="preserve"> </w:t>
      </w:r>
    </w:p>
    <w:p w14:paraId="2DBA2F71" w14:textId="77777777" w:rsidR="00054CF3" w:rsidRDefault="00C34D9B">
      <w:pPr>
        <w:numPr>
          <w:ilvl w:val="0"/>
          <w:numId w:val="7"/>
        </w:numPr>
        <w:jc w:val="both"/>
        <w:rPr>
          <w:sz w:val="20"/>
          <w:szCs w:val="20"/>
        </w:rPr>
      </w:pPr>
      <w:r w:rsidRPr="002E6D88">
        <w:rPr>
          <w:sz w:val="20"/>
          <w:szCs w:val="20"/>
        </w:rPr>
        <w:t>gestion des sols ≤A;</w:t>
      </w:r>
    </w:p>
    <w:p w14:paraId="5ABAD5D2" w14:textId="77777777" w:rsidR="00054CF3" w:rsidRDefault="00C34D9B">
      <w:pPr>
        <w:numPr>
          <w:ilvl w:val="0"/>
          <w:numId w:val="7"/>
        </w:numPr>
        <w:jc w:val="both"/>
        <w:rPr>
          <w:sz w:val="20"/>
          <w:szCs w:val="20"/>
        </w:rPr>
      </w:pPr>
      <w:r>
        <w:rPr>
          <w:sz w:val="20"/>
          <w:szCs w:val="20"/>
        </w:rPr>
        <w:t>gestion des sols A-B;</w:t>
      </w:r>
    </w:p>
    <w:p w14:paraId="4CA9B5FA" w14:textId="77777777" w:rsidR="00054CF3" w:rsidRDefault="00C34D9B">
      <w:pPr>
        <w:numPr>
          <w:ilvl w:val="0"/>
          <w:numId w:val="7"/>
        </w:numPr>
        <w:jc w:val="both"/>
        <w:rPr>
          <w:sz w:val="20"/>
          <w:szCs w:val="20"/>
        </w:rPr>
      </w:pPr>
      <w:r>
        <w:rPr>
          <w:sz w:val="20"/>
          <w:szCs w:val="20"/>
        </w:rPr>
        <w:t>gestion des sols A-B à teneurs naturelles;</w:t>
      </w:r>
    </w:p>
    <w:p w14:paraId="25B705BF" w14:textId="77777777" w:rsidR="00054CF3" w:rsidRDefault="00C34D9B">
      <w:pPr>
        <w:numPr>
          <w:ilvl w:val="0"/>
          <w:numId w:val="7"/>
        </w:numPr>
        <w:jc w:val="both"/>
        <w:rPr>
          <w:sz w:val="20"/>
          <w:szCs w:val="20"/>
        </w:rPr>
      </w:pPr>
      <w:r>
        <w:rPr>
          <w:sz w:val="20"/>
          <w:szCs w:val="20"/>
        </w:rPr>
        <w:t>gestion des sols supérieurs au critère B, le cas échéant;</w:t>
      </w:r>
    </w:p>
    <w:p w14:paraId="796446A0" w14:textId="77777777" w:rsidR="00054CF3" w:rsidRDefault="00C34D9B">
      <w:pPr>
        <w:numPr>
          <w:ilvl w:val="0"/>
          <w:numId w:val="7"/>
        </w:numPr>
        <w:jc w:val="both"/>
        <w:rPr>
          <w:sz w:val="20"/>
          <w:szCs w:val="20"/>
        </w:rPr>
      </w:pPr>
      <w:r>
        <w:rPr>
          <w:sz w:val="20"/>
          <w:szCs w:val="20"/>
        </w:rPr>
        <w:t>gestion des débris de construction ou de démolition issues du démantèlement des ouvrages existants et des matières granulaires résiduelles;</w:t>
      </w:r>
    </w:p>
    <w:p w14:paraId="16F66AF4" w14:textId="77777777" w:rsidR="00054CF3" w:rsidRDefault="00C34D9B">
      <w:pPr>
        <w:numPr>
          <w:ilvl w:val="0"/>
          <w:numId w:val="7"/>
        </w:numPr>
        <w:jc w:val="both"/>
        <w:rPr>
          <w:sz w:val="20"/>
          <w:szCs w:val="20"/>
        </w:rPr>
      </w:pPr>
      <w:r>
        <w:rPr>
          <w:sz w:val="20"/>
          <w:szCs w:val="20"/>
        </w:rPr>
        <w:t>gestion des déblais ayant été excavés par les techniques d’hydro-excavation ou d’excavation pneumatique, quel que soit leur catégorie ou leur niveau de contamination;</w:t>
      </w:r>
    </w:p>
    <w:p w14:paraId="0671CBD1" w14:textId="77777777" w:rsidR="00054CF3" w:rsidRDefault="00C34D9B" w:rsidP="009B43D7">
      <w:pPr>
        <w:numPr>
          <w:ilvl w:val="0"/>
          <w:numId w:val="1"/>
        </w:numPr>
        <w:pBdr>
          <w:top w:val="nil"/>
          <w:left w:val="nil"/>
          <w:bottom w:val="nil"/>
          <w:right w:val="nil"/>
          <w:between w:val="nil"/>
        </w:pBdr>
        <w:spacing w:after="200"/>
        <w:ind w:left="1412" w:hanging="357"/>
        <w:jc w:val="both"/>
        <w:rPr>
          <w:sz w:val="20"/>
          <w:szCs w:val="20"/>
        </w:rPr>
      </w:pPr>
      <w:r>
        <w:rPr>
          <w:sz w:val="20"/>
          <w:szCs w:val="20"/>
        </w:rPr>
        <w:t>gestion de l’eau, advenant les cas.</w:t>
      </w:r>
    </w:p>
    <w:p w14:paraId="56A4B4BE" w14:textId="69EF28F1" w:rsidR="00054CF3" w:rsidRDefault="00B202A3" w:rsidP="00904C21">
      <w:pPr>
        <w:pStyle w:val="Titre3"/>
      </w:pPr>
      <w:bookmarkStart w:id="18" w:name="_Toc147398898"/>
      <w:r>
        <w:lastRenderedPageBreak/>
        <w:t>7</w:t>
      </w:r>
      <w:r w:rsidRPr="00904C21">
        <w:t xml:space="preserve">.1.1 </w:t>
      </w:r>
      <w:r w:rsidRPr="00904C21">
        <w:tab/>
      </w:r>
      <w:r>
        <w:t>C</w:t>
      </w:r>
      <w:r w:rsidR="00904C21">
        <w:t>aractérisation environnementale</w:t>
      </w:r>
      <w:bookmarkEnd w:id="18"/>
    </w:p>
    <w:p w14:paraId="07B6B01F" w14:textId="77777777" w:rsidR="00054CF3" w:rsidRDefault="00C34D9B">
      <w:pPr>
        <w:tabs>
          <w:tab w:val="left" w:pos="990"/>
        </w:tabs>
        <w:spacing w:before="120" w:after="200"/>
        <w:ind w:left="992"/>
        <w:jc w:val="both"/>
        <w:rPr>
          <w:sz w:val="20"/>
          <w:szCs w:val="20"/>
        </w:rPr>
      </w:pPr>
      <w:r>
        <w:rPr>
          <w:sz w:val="20"/>
          <w:szCs w:val="20"/>
        </w:rPr>
        <w:t>Dans le présent Contrat, il n’y a pas de rapport de caractérisation environnementale pour les futurs déblais des travaux de réhabilitation de conduites.</w:t>
      </w:r>
    </w:p>
    <w:p w14:paraId="068F599A" w14:textId="4B5E7650" w:rsidR="00054CF3" w:rsidRDefault="00C34D9B">
      <w:pPr>
        <w:tabs>
          <w:tab w:val="left" w:pos="990"/>
        </w:tabs>
        <w:spacing w:before="240" w:after="240"/>
        <w:ind w:left="992"/>
        <w:jc w:val="both"/>
        <w:rPr>
          <w:sz w:val="20"/>
          <w:szCs w:val="20"/>
        </w:rPr>
      </w:pPr>
      <w:r>
        <w:rPr>
          <w:sz w:val="20"/>
          <w:szCs w:val="20"/>
        </w:rPr>
        <w:t xml:space="preserve">L’Entrepreneur devra réaliser les tranchées </w:t>
      </w:r>
      <w:r w:rsidR="00F41673">
        <w:rPr>
          <w:sz w:val="20"/>
          <w:szCs w:val="20"/>
        </w:rPr>
        <w:t>d’</w:t>
      </w:r>
      <w:r>
        <w:rPr>
          <w:sz w:val="20"/>
          <w:szCs w:val="20"/>
        </w:rPr>
        <w:t>explorat</w:t>
      </w:r>
      <w:r w:rsidR="00F41673">
        <w:rPr>
          <w:sz w:val="20"/>
          <w:szCs w:val="20"/>
        </w:rPr>
        <w:t>ion</w:t>
      </w:r>
      <w:r>
        <w:rPr>
          <w:sz w:val="20"/>
          <w:szCs w:val="20"/>
        </w:rPr>
        <w:t xml:space="preserve"> demandées aux emplacements approximatifs ciblés par le Directeur ou son Professionnel désigné afin de leur permettre de procéder aux échantillonnages requis. La localisation approximative est définie par le Directeur ou son Professionnel désigné. La localisation définitive aux emplacements sujets à de l’excavation est confirmée par l’Entrepreneur après validation de la localisation des infrastructures souterraines qui sera sous sa responsabilité. La caractérisation environnementale sera réalisée par le Directeur ou son Professionnel désigné en surveillance environnementale qui procédera aux prélèvements d’échantillons et d’analyses en laboratoire en vue de déterminer la qualité environnementale des remblais et des matériaux naturels sous-jacents à excaver. Les certificats d’analyse et les rapports de sondage issus de cette caractérisation seront transmis par le Directeur, avant l’excavation des sols.</w:t>
      </w:r>
    </w:p>
    <w:p w14:paraId="446D0F3C" w14:textId="3C58C61F" w:rsidR="00054CF3" w:rsidRDefault="00C34D9B" w:rsidP="00904C21">
      <w:pPr>
        <w:pStyle w:val="Titre4"/>
      </w:pPr>
      <w:r>
        <w:t xml:space="preserve">7.1.1.1 </w:t>
      </w:r>
      <w:r>
        <w:tab/>
        <w:t xml:space="preserve">Remise en état des lieux et sécurité </w:t>
      </w:r>
    </w:p>
    <w:p w14:paraId="26EE43AB" w14:textId="77777777" w:rsidR="00054CF3" w:rsidRDefault="00C34D9B">
      <w:pPr>
        <w:tabs>
          <w:tab w:val="left" w:pos="990"/>
        </w:tabs>
        <w:spacing w:before="120" w:after="200"/>
        <w:ind w:left="992"/>
        <w:jc w:val="both"/>
        <w:rPr>
          <w:sz w:val="20"/>
          <w:szCs w:val="20"/>
        </w:rPr>
      </w:pPr>
      <w:r>
        <w:rPr>
          <w:sz w:val="20"/>
          <w:szCs w:val="20"/>
        </w:rPr>
        <w:t>Dans le cadre des travaux de caractérisation, l’Entrepreneur doit se soumettre aux mêmes règles d’occupation du domaine public et de signalisation que pour le reste des travaux.</w:t>
      </w:r>
    </w:p>
    <w:p w14:paraId="1DA6CCEB" w14:textId="76456C95" w:rsidR="00054CF3" w:rsidRDefault="00C34D9B">
      <w:pPr>
        <w:tabs>
          <w:tab w:val="left" w:pos="990"/>
        </w:tabs>
        <w:spacing w:before="120" w:after="200"/>
        <w:ind w:left="992"/>
        <w:jc w:val="both"/>
        <w:rPr>
          <w:sz w:val="20"/>
          <w:szCs w:val="20"/>
        </w:rPr>
      </w:pPr>
      <w:r>
        <w:rPr>
          <w:sz w:val="20"/>
          <w:szCs w:val="20"/>
        </w:rPr>
        <w:t xml:space="preserve">À la suite de l’exécution des tranchées </w:t>
      </w:r>
      <w:r w:rsidR="00F41673">
        <w:rPr>
          <w:sz w:val="20"/>
          <w:szCs w:val="20"/>
        </w:rPr>
        <w:t>d’</w:t>
      </w:r>
      <w:r>
        <w:rPr>
          <w:sz w:val="20"/>
          <w:szCs w:val="20"/>
        </w:rPr>
        <w:t>explorat</w:t>
      </w:r>
      <w:r w:rsidR="00F41673">
        <w:rPr>
          <w:sz w:val="20"/>
          <w:szCs w:val="20"/>
        </w:rPr>
        <w:t>ion</w:t>
      </w:r>
      <w:r>
        <w:rPr>
          <w:sz w:val="20"/>
          <w:szCs w:val="20"/>
        </w:rPr>
        <w:t>, les lieux doivent être remis dans l’état où ils étaient au début des travaux si les travaux d’excavation ne se font pas dans les 24 heures suivant les sondages.</w:t>
      </w:r>
    </w:p>
    <w:p w14:paraId="23100606" w14:textId="77777777" w:rsidR="00054CF3" w:rsidRDefault="00C34D9B">
      <w:pPr>
        <w:tabs>
          <w:tab w:val="left" w:pos="990"/>
        </w:tabs>
        <w:spacing w:before="120" w:after="200"/>
        <w:ind w:left="992"/>
        <w:jc w:val="both"/>
        <w:rPr>
          <w:sz w:val="20"/>
          <w:szCs w:val="20"/>
        </w:rPr>
      </w:pPr>
      <w:r>
        <w:rPr>
          <w:sz w:val="20"/>
          <w:szCs w:val="20"/>
        </w:rPr>
        <w:t>Les tranchées de reconnaissance réalisées dans l’emprise des futures excavations doivent être remblayées temporairement à l’aide des sols excavés compactés jusqu’au moment de faire les travaux d’excavation finaux, où ils devront être remplacés par un remblayage de pierre concassée par couches successives d’une épaisseur maximale de 300 mm densifiées adéquatement. Si les travaux d’excavation sont prévus dans les 24 heures suivantes, elles pourront être laissées ouvertes et devront être sécurisées.</w:t>
      </w:r>
    </w:p>
    <w:p w14:paraId="38C3E5ED" w14:textId="77777777" w:rsidR="00054CF3" w:rsidRDefault="00C34D9B">
      <w:pPr>
        <w:pBdr>
          <w:top w:val="nil"/>
          <w:left w:val="nil"/>
          <w:bottom w:val="nil"/>
          <w:right w:val="nil"/>
          <w:between w:val="nil"/>
        </w:pBdr>
        <w:tabs>
          <w:tab w:val="left" w:pos="990"/>
        </w:tabs>
        <w:spacing w:before="120" w:after="200"/>
        <w:ind w:left="992"/>
        <w:jc w:val="both"/>
        <w:rPr>
          <w:sz w:val="20"/>
          <w:szCs w:val="20"/>
        </w:rPr>
      </w:pPr>
      <w:r>
        <w:rPr>
          <w:sz w:val="20"/>
          <w:szCs w:val="20"/>
        </w:rPr>
        <w:t>L’entreposage temporaire sur le chantier, si requis, et l’élimination des sols excédentaires résultant des sondages selon la réglementation sont de la responsabilité de l’Entrepreneur.</w:t>
      </w:r>
    </w:p>
    <w:p w14:paraId="4E589574" w14:textId="53049755" w:rsidR="00054CF3" w:rsidRDefault="00C34D9B" w:rsidP="00904C21">
      <w:pPr>
        <w:pStyle w:val="Titre3"/>
      </w:pPr>
      <w:bookmarkStart w:id="19" w:name="_Toc147398899"/>
      <w:r w:rsidRPr="00904C21">
        <w:t xml:space="preserve">7.1.2 </w:t>
      </w:r>
      <w:r w:rsidRPr="00904C21">
        <w:tab/>
      </w:r>
      <w:r>
        <w:t>E</w:t>
      </w:r>
      <w:r w:rsidR="00904C21">
        <w:t>xcavation et gestion des déblais</w:t>
      </w:r>
      <w:bookmarkEnd w:id="19"/>
    </w:p>
    <w:p w14:paraId="376A739C" w14:textId="77777777" w:rsidR="00054CF3" w:rsidRDefault="00C34D9B">
      <w:pPr>
        <w:tabs>
          <w:tab w:val="left" w:pos="990"/>
        </w:tabs>
        <w:spacing w:before="120" w:after="200"/>
        <w:ind w:left="992"/>
        <w:jc w:val="both"/>
        <w:rPr>
          <w:sz w:val="20"/>
          <w:szCs w:val="20"/>
        </w:rPr>
      </w:pPr>
      <w:r w:rsidRPr="009E2B13">
        <w:rPr>
          <w:sz w:val="20"/>
          <w:szCs w:val="20"/>
        </w:rPr>
        <w:t>Les sols analysés ≤A lors de la caractérisation environnementale doivent être acheminés vers des lieux d’élimination acceptant minimalement des sols A-B, car il n'est pas possible de garantir que ces sols ≤A in situ ne seront pas contaminés dans la plage A-B après leur excavation, leurs manipulations répétées et leur transport par l’Entrepreneur.</w:t>
      </w:r>
    </w:p>
    <w:p w14:paraId="09E1F3CD" w14:textId="77777777" w:rsidR="00054CF3" w:rsidRDefault="00C34D9B">
      <w:pPr>
        <w:tabs>
          <w:tab w:val="left" w:pos="990"/>
        </w:tabs>
        <w:spacing w:before="120" w:after="200"/>
        <w:ind w:left="992"/>
        <w:jc w:val="both"/>
        <w:rPr>
          <w:sz w:val="20"/>
          <w:szCs w:val="20"/>
        </w:rPr>
      </w:pPr>
      <w:r w:rsidRPr="009E2B13">
        <w:rPr>
          <w:sz w:val="20"/>
          <w:szCs w:val="20"/>
        </w:rPr>
        <w:t>L’Entrepreneur doit fournir les billets de pesée des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 Pour les déblais de sols faisant l’objet d’un suivi au moyen du système informatique de traçabilité, les rapports générés par ce système devront être transmis au Directeur.</w:t>
      </w:r>
    </w:p>
    <w:p w14:paraId="3C52C7EE" w14:textId="77777777" w:rsidR="00054CF3" w:rsidRDefault="00C34D9B">
      <w:pPr>
        <w:tabs>
          <w:tab w:val="left" w:pos="990"/>
        </w:tabs>
        <w:spacing w:before="120" w:after="200"/>
        <w:ind w:left="992"/>
        <w:jc w:val="both"/>
        <w:rPr>
          <w:sz w:val="20"/>
          <w:szCs w:val="20"/>
        </w:rPr>
      </w:pPr>
      <w:r>
        <w:rPr>
          <w:sz w:val="20"/>
          <w:szCs w:val="20"/>
          <w:shd w:val="clear" w:color="auto" w:fill="CCCCCC"/>
        </w:rPr>
        <w:lastRenderedPageBreak/>
        <w:t xml:space="preserve">Pour le présent projet, la réutilisation des sols excavés provenant du site n’est pas permise. </w:t>
      </w:r>
      <w:r>
        <w:rPr>
          <w:sz w:val="20"/>
          <w:szCs w:val="20"/>
          <w:highlight w:val="yellow"/>
        </w:rPr>
        <w:t>(ce point doit être discuté avec le chef de projet et adapté si la réutilisation des sols est permise)</w:t>
      </w:r>
    </w:p>
    <w:p w14:paraId="4ECCC1BD" w14:textId="5C3B917C" w:rsidR="00054CF3" w:rsidRDefault="00C34D9B" w:rsidP="00904C21">
      <w:pPr>
        <w:pStyle w:val="Titre3"/>
      </w:pPr>
      <w:bookmarkStart w:id="20" w:name="_Toc147398900"/>
      <w:r w:rsidRPr="00904C21">
        <w:t xml:space="preserve">7.1.3 </w:t>
      </w:r>
      <w:r w:rsidRPr="00904C21">
        <w:tab/>
      </w:r>
      <w:r>
        <w:t>T</w:t>
      </w:r>
      <w:r w:rsidR="00904C21">
        <w:t>ra</w:t>
      </w:r>
      <w:r w:rsidR="008E7E05">
        <w:t>çabilité des sols</w:t>
      </w:r>
      <w:bookmarkEnd w:id="20"/>
    </w:p>
    <w:p w14:paraId="2031460E" w14:textId="77777777" w:rsidR="00054CF3" w:rsidRDefault="00C34D9B" w:rsidP="009E2B13">
      <w:pPr>
        <w:tabs>
          <w:tab w:val="left" w:pos="990"/>
        </w:tabs>
        <w:spacing w:before="120" w:after="200"/>
        <w:ind w:left="992"/>
        <w:jc w:val="both"/>
        <w:rPr>
          <w:sz w:val="20"/>
          <w:szCs w:val="20"/>
        </w:rPr>
      </w:pPr>
      <w:r>
        <w:rPr>
          <w:sz w:val="20"/>
          <w:szCs w:val="20"/>
        </w:rPr>
        <w:t xml:space="preserve">Bien qu’il soit mentionné précédemment à l’article </w:t>
      </w:r>
      <w:r w:rsidRPr="009E2B13">
        <w:rPr>
          <w:sz w:val="20"/>
          <w:szCs w:val="20"/>
          <w:highlight w:val="lightGray"/>
        </w:rPr>
        <w:t>7.1.2</w:t>
      </w:r>
      <w:r w:rsidRPr="009E2B13">
        <w:rPr>
          <w:sz w:val="20"/>
          <w:szCs w:val="20"/>
        </w:rPr>
        <w:t xml:space="preserve"> que les sols analysés ≤A lors de la caractérisation environnementale doivent être acheminés vers des lieux d’élimination acceptant minimalement des sols A-B, ceux-ci demeurent considérés ≤A donc non assujettis à la traçabilité en vertu du RCTSCE.</w:t>
      </w:r>
    </w:p>
    <w:p w14:paraId="59C08DFC" w14:textId="5BE2AC55" w:rsidR="00F41673" w:rsidRDefault="00F41673" w:rsidP="00F41673">
      <w:pPr>
        <w:pStyle w:val="Titre3"/>
        <w:spacing w:before="240" w:after="240"/>
      </w:pPr>
      <w:r w:rsidRPr="00673862">
        <w:tab/>
      </w:r>
      <w:bookmarkStart w:id="21" w:name="_Toc147398901"/>
      <w:r w:rsidR="00673862">
        <w:t xml:space="preserve">7.1.4 </w:t>
      </w:r>
      <w:r w:rsidRPr="00673862">
        <w:t>R</w:t>
      </w:r>
      <w:r>
        <w:t>èglement sur les redevances</w:t>
      </w:r>
      <w:bookmarkEnd w:id="21"/>
    </w:p>
    <w:p w14:paraId="0345016E" w14:textId="4B13DE7A" w:rsidR="00F41673" w:rsidRDefault="00F41673" w:rsidP="00F41673">
      <w:pPr>
        <w:tabs>
          <w:tab w:val="left" w:pos="990"/>
        </w:tabs>
        <w:spacing w:before="120" w:after="200"/>
        <w:ind w:left="992"/>
        <w:jc w:val="both"/>
        <w:rPr>
          <w:sz w:val="20"/>
          <w:szCs w:val="20"/>
        </w:rPr>
      </w:pPr>
      <w:r w:rsidRPr="00673862">
        <w:rPr>
          <w:sz w:val="20"/>
          <w:szCs w:val="20"/>
        </w:rPr>
        <w:t xml:space="preserve">Prendre note que les frais exigibles en lien avec le </w:t>
      </w:r>
      <w:r w:rsidRPr="00673862">
        <w:rPr>
          <w:i/>
          <w:iCs/>
          <w:sz w:val="20"/>
          <w:szCs w:val="20"/>
        </w:rPr>
        <w:t>Règlement sur les redevances favorisant le traitement et la valorisation des sols contaminés excavés</w:t>
      </w:r>
      <w:r w:rsidRPr="00673862">
        <w:rPr>
          <w:sz w:val="20"/>
          <w:szCs w:val="20"/>
        </w:rPr>
        <w:t xml:space="preserve"> du MELCCFP qui entrera en vigueur le 1</w:t>
      </w:r>
      <w:r w:rsidRPr="00673862">
        <w:rPr>
          <w:sz w:val="20"/>
          <w:szCs w:val="20"/>
          <w:vertAlign w:val="superscript"/>
        </w:rPr>
        <w:t>er</w:t>
      </w:r>
      <w:r w:rsidRPr="00673862">
        <w:rPr>
          <w:sz w:val="20"/>
          <w:szCs w:val="20"/>
        </w:rPr>
        <w:t xml:space="preserve"> janvier 2024 seront pris en charge par le Directeur.</w:t>
      </w:r>
    </w:p>
    <w:p w14:paraId="1D594B20" w14:textId="27B9890D" w:rsidR="00054CF3" w:rsidRDefault="00C34D9B" w:rsidP="00904C21">
      <w:pPr>
        <w:pStyle w:val="Titre2"/>
      </w:pPr>
      <w:bookmarkStart w:id="22" w:name="_Toc147398902"/>
      <w:r>
        <w:t>TRAVAUX DE CHEMISAGE</w:t>
      </w:r>
      <w:bookmarkEnd w:id="22"/>
    </w:p>
    <w:p w14:paraId="05A3BB68" w14:textId="6A5CD8EA" w:rsidR="00054CF3" w:rsidRDefault="00C34D9B" w:rsidP="00904C21">
      <w:pPr>
        <w:pStyle w:val="Titre3"/>
      </w:pPr>
      <w:bookmarkStart w:id="23" w:name="_Toc147398903"/>
      <w:r>
        <w:t>I</w:t>
      </w:r>
      <w:r w:rsidR="008E7E05">
        <w:t>nstallation du tube de moulage externe</w:t>
      </w:r>
      <w:bookmarkEnd w:id="23"/>
    </w:p>
    <w:p w14:paraId="755941C5" w14:textId="77777777" w:rsidR="00054CF3" w:rsidRDefault="00C34D9B" w:rsidP="00EE1165">
      <w:pPr>
        <w:tabs>
          <w:tab w:val="left" w:pos="990"/>
        </w:tabs>
        <w:spacing w:before="120" w:after="200"/>
        <w:ind w:left="992"/>
        <w:jc w:val="both"/>
        <w:rPr>
          <w:sz w:val="20"/>
          <w:szCs w:val="20"/>
        </w:rPr>
      </w:pPr>
      <w:r>
        <w:rPr>
          <w:sz w:val="20"/>
          <w:szCs w:val="20"/>
        </w:rPr>
        <w:t>En complément de l’article 7.4.6 du DTNI-2B, l’installation d’un tube de moulage externe est exigée pour toutes les conduites à réhabiliter.</w:t>
      </w:r>
    </w:p>
    <w:p w14:paraId="7C3D1D38" w14:textId="4868240C" w:rsidR="00054CF3" w:rsidRDefault="00C34D9B" w:rsidP="00904C21">
      <w:pPr>
        <w:pStyle w:val="Titre2"/>
      </w:pPr>
      <w:bookmarkStart w:id="24" w:name="_Toc147398904"/>
      <w:r>
        <w:t>TRAVAUX DE RÉFECTION DE COUPE</w:t>
      </w:r>
      <w:bookmarkEnd w:id="24"/>
    </w:p>
    <w:p w14:paraId="4F96FAE2" w14:textId="77777777" w:rsidR="00054CF3" w:rsidRDefault="00C34D9B" w:rsidP="00EE1165">
      <w:pPr>
        <w:tabs>
          <w:tab w:val="left" w:pos="990"/>
        </w:tabs>
        <w:spacing w:before="120" w:after="200"/>
        <w:ind w:left="992"/>
        <w:jc w:val="both"/>
        <w:rPr>
          <w:sz w:val="20"/>
          <w:szCs w:val="20"/>
        </w:rPr>
      </w:pPr>
      <w:r>
        <w:rPr>
          <w:sz w:val="20"/>
          <w:szCs w:val="20"/>
        </w:rPr>
        <w:t>Les travaux de réfection de coupe doivent être effectués selon les exigences du DTNI-3B.</w:t>
      </w:r>
    </w:p>
    <w:p w14:paraId="6E238E95" w14:textId="77777777" w:rsidR="00054CF3" w:rsidRDefault="00C34D9B" w:rsidP="00EE1165">
      <w:pPr>
        <w:tabs>
          <w:tab w:val="left" w:pos="990"/>
        </w:tabs>
        <w:spacing w:before="120" w:after="200"/>
        <w:ind w:left="992"/>
        <w:jc w:val="both"/>
        <w:rPr>
          <w:sz w:val="20"/>
          <w:szCs w:val="20"/>
        </w:rPr>
      </w:pPr>
      <w:r>
        <w:rPr>
          <w:sz w:val="20"/>
          <w:szCs w:val="20"/>
        </w:rPr>
        <w:t>L’Entrepreneur doit utiliser l’enrobé « autres cas » spécifié aux dessins normalisés DNI-3B-400 et 401 qu’il soit dans une rue locale ou dans une rue artérielle.</w:t>
      </w:r>
    </w:p>
    <w:p w14:paraId="6521EC34" w14:textId="1E202780" w:rsidR="00054CF3" w:rsidRDefault="00C34D9B" w:rsidP="00EE1165">
      <w:pPr>
        <w:tabs>
          <w:tab w:val="left" w:pos="990"/>
        </w:tabs>
        <w:spacing w:before="120" w:after="200"/>
        <w:ind w:left="992"/>
        <w:jc w:val="both"/>
        <w:rPr>
          <w:sz w:val="20"/>
          <w:szCs w:val="20"/>
        </w:rPr>
      </w:pPr>
      <w:r>
        <w:rPr>
          <w:sz w:val="20"/>
          <w:szCs w:val="20"/>
        </w:rPr>
        <w:t xml:space="preserve">Dans le cas de réfection de coupe de chaussée mixte, l’Entrepreneur doit procéder au colmatage des traits de scie et doit en tenir compte dans l’élaboration du prix de </w:t>
      </w:r>
      <w:r w:rsidR="00BB4308">
        <w:br/>
      </w:r>
      <w:r>
        <w:rPr>
          <w:sz w:val="20"/>
          <w:szCs w:val="20"/>
        </w:rPr>
        <w:t>l’item</w:t>
      </w:r>
      <w:r w:rsidR="00BB4308">
        <w:t> </w:t>
      </w:r>
      <w:r w:rsidRPr="00EE1165">
        <w:rPr>
          <w:i/>
          <w:iCs/>
          <w:sz w:val="20"/>
          <w:szCs w:val="20"/>
        </w:rPr>
        <w:t>II-3B-4302 Réfection de coupe – chaussée mixte avec trafic lourd</w:t>
      </w:r>
      <w:r>
        <w:rPr>
          <w:sz w:val="20"/>
          <w:szCs w:val="20"/>
        </w:rPr>
        <w:t>.</w:t>
      </w:r>
    </w:p>
    <w:p w14:paraId="616F6D51" w14:textId="14C49A56" w:rsidR="00054CF3" w:rsidRDefault="00C34D9B" w:rsidP="00904C21">
      <w:pPr>
        <w:pStyle w:val="Titre2"/>
      </w:pPr>
      <w:bookmarkStart w:id="25" w:name="_Toc147398905"/>
      <w:r>
        <w:t>TRAVAUX DE BÉTONNAGE PAR TEMPS FROID</w:t>
      </w:r>
      <w:bookmarkEnd w:id="25"/>
    </w:p>
    <w:p w14:paraId="0AC1A1E2" w14:textId="77777777" w:rsidR="00054CF3" w:rsidRDefault="00C34D9B" w:rsidP="00EE1165">
      <w:pPr>
        <w:tabs>
          <w:tab w:val="left" w:pos="990"/>
        </w:tabs>
        <w:spacing w:before="120" w:after="200"/>
        <w:ind w:left="992"/>
        <w:jc w:val="both"/>
        <w:rPr>
          <w:sz w:val="20"/>
          <w:szCs w:val="20"/>
        </w:rPr>
      </w:pPr>
      <w:r>
        <w:rPr>
          <w:sz w:val="20"/>
          <w:szCs w:val="20"/>
        </w:rPr>
        <w:t>Lors de travaux de bétonnage par temps froid, les liants du béton doivent être remplacés par un ciment hydraulique de type HE pour les travaux réalisés par temps froid ou doivent comprendre un dosage en accélérateur sans chlorure en équivalence. Les travaux doivent être réalisés conformément aux exigences des articles 7.6.8 et 7.6.12.2 du DTNI-3B. L’Entrepreneur doit en tenir compte dans l’élaboration de ses prix au bordereau.</w:t>
      </w:r>
    </w:p>
    <w:p w14:paraId="416C0C54" w14:textId="77777777" w:rsidR="00054CF3" w:rsidRDefault="00054CF3">
      <w:pPr>
        <w:spacing w:before="120" w:after="200"/>
        <w:ind w:left="708"/>
        <w:jc w:val="both"/>
        <w:rPr>
          <w:b/>
        </w:rPr>
        <w:sectPr w:rsidR="00054CF3">
          <w:headerReference w:type="default" r:id="rId23"/>
          <w:pgSz w:w="12240" w:h="15840"/>
          <w:pgMar w:top="1440" w:right="1440" w:bottom="1440" w:left="1440" w:header="720" w:footer="720" w:gutter="0"/>
          <w:cols w:space="720"/>
        </w:sectPr>
      </w:pPr>
    </w:p>
    <w:p w14:paraId="6921D951" w14:textId="22288CAD" w:rsidR="00054CF3" w:rsidRDefault="00C34D9B" w:rsidP="00904C21">
      <w:pPr>
        <w:pStyle w:val="Titre1"/>
      </w:pPr>
      <w:bookmarkStart w:id="26" w:name="_Toc147398906"/>
      <w:r>
        <w:lastRenderedPageBreak/>
        <w:t xml:space="preserve">PRÉLÈVEMENT ET </w:t>
      </w:r>
      <w:r w:rsidRPr="00904C21">
        <w:t>ESSAIS</w:t>
      </w:r>
      <w:r>
        <w:t xml:space="preserve"> DE MATÉRIAUX</w:t>
      </w:r>
      <w:bookmarkEnd w:id="26"/>
    </w:p>
    <w:p w14:paraId="529ADA5B" w14:textId="77777777" w:rsidR="00054CF3" w:rsidRDefault="00C34D9B">
      <w:pPr>
        <w:tabs>
          <w:tab w:val="left" w:pos="990"/>
        </w:tabs>
        <w:spacing w:before="120" w:after="200"/>
        <w:ind w:left="992"/>
        <w:jc w:val="both"/>
        <w:rPr>
          <w:sz w:val="20"/>
          <w:szCs w:val="20"/>
        </w:rPr>
      </w:pPr>
      <w:r>
        <w:rPr>
          <w:sz w:val="20"/>
          <w:szCs w:val="20"/>
        </w:rPr>
        <w:t>Aucune exigence complémentaire.</w:t>
      </w:r>
    </w:p>
    <w:p w14:paraId="19B7BE69" w14:textId="77777777" w:rsidR="00054CF3" w:rsidRDefault="00054CF3">
      <w:pPr>
        <w:tabs>
          <w:tab w:val="left" w:pos="992"/>
        </w:tabs>
        <w:rPr>
          <w:sz w:val="20"/>
          <w:szCs w:val="20"/>
        </w:rPr>
        <w:sectPr w:rsidR="00054CF3">
          <w:headerReference w:type="default" r:id="rId24"/>
          <w:pgSz w:w="12240" w:h="15840"/>
          <w:pgMar w:top="1440" w:right="1440" w:bottom="1440" w:left="1440" w:header="720" w:footer="720" w:gutter="0"/>
          <w:cols w:space="720"/>
        </w:sectPr>
      </w:pPr>
    </w:p>
    <w:p w14:paraId="39108475" w14:textId="3025E689" w:rsidR="00054CF3" w:rsidRDefault="00C34D9B" w:rsidP="00904C21">
      <w:pPr>
        <w:pStyle w:val="Titre1"/>
      </w:pPr>
      <w:bookmarkStart w:id="27" w:name="_Toc147398907"/>
      <w:r>
        <w:lastRenderedPageBreak/>
        <w:t>ACCEPTATION DES TRAVAUX</w:t>
      </w:r>
      <w:bookmarkEnd w:id="27"/>
    </w:p>
    <w:p w14:paraId="49B64CD4" w14:textId="77777777" w:rsidR="00054CF3" w:rsidRDefault="00C34D9B">
      <w:pPr>
        <w:tabs>
          <w:tab w:val="left" w:pos="990"/>
        </w:tabs>
        <w:spacing w:before="120" w:after="200"/>
        <w:ind w:left="992"/>
        <w:jc w:val="both"/>
        <w:rPr>
          <w:sz w:val="20"/>
          <w:szCs w:val="20"/>
        </w:rPr>
      </w:pPr>
      <w:r>
        <w:rPr>
          <w:sz w:val="20"/>
          <w:szCs w:val="20"/>
        </w:rPr>
        <w:t>Aucune exigence complémentaire.</w:t>
      </w:r>
    </w:p>
    <w:p w14:paraId="71AE3010" w14:textId="77777777" w:rsidR="00054CF3" w:rsidRDefault="00C34D9B">
      <w:pPr>
        <w:tabs>
          <w:tab w:val="left" w:pos="990"/>
        </w:tabs>
        <w:spacing w:before="120" w:after="200"/>
        <w:ind w:left="992"/>
        <w:jc w:val="both"/>
        <w:rPr>
          <w:b/>
          <w:i/>
          <w:sz w:val="20"/>
          <w:szCs w:val="20"/>
          <w:highlight w:val="yellow"/>
        </w:rPr>
      </w:pPr>
      <w:r>
        <w:rPr>
          <w:b/>
          <w:i/>
          <w:sz w:val="20"/>
          <w:szCs w:val="20"/>
          <w:highlight w:val="yellow"/>
        </w:rPr>
        <w:t>(Ou mettre l’article suivant dans le cas où le projet comporte plus de 250 tonnes d’enrobé total - ce qui correspond, pour une réfection de coupe (chaussée mixte avec trafic lourd) à 1775 m²)</w:t>
      </w:r>
    </w:p>
    <w:p w14:paraId="4276C7DB" w14:textId="30789A38" w:rsidR="00054CF3" w:rsidRDefault="00C34D9B" w:rsidP="00904C21">
      <w:pPr>
        <w:pStyle w:val="Titre2"/>
        <w:rPr>
          <w:shd w:val="clear" w:color="auto" w:fill="CCCCCC"/>
        </w:rPr>
      </w:pPr>
      <w:bookmarkStart w:id="28" w:name="_Toc147398908"/>
      <w:r>
        <w:rPr>
          <w:shd w:val="clear" w:color="auto" w:fill="CCCCCC"/>
        </w:rPr>
        <w:t>AJUSTEMENT DU PRIX DU BITUME ET DU LIANT BITUMINEUX</w:t>
      </w:r>
      <w:bookmarkEnd w:id="28"/>
    </w:p>
    <w:p w14:paraId="61DDE1B7" w14:textId="77777777" w:rsidR="00054CF3" w:rsidRDefault="00C34D9B">
      <w:pPr>
        <w:pBdr>
          <w:top w:val="nil"/>
          <w:left w:val="nil"/>
          <w:bottom w:val="nil"/>
          <w:right w:val="nil"/>
          <w:between w:val="nil"/>
        </w:pBdr>
        <w:tabs>
          <w:tab w:val="left" w:pos="990"/>
        </w:tabs>
        <w:spacing w:before="120" w:after="200"/>
        <w:ind w:left="992"/>
        <w:jc w:val="both"/>
        <w:rPr>
          <w:sz w:val="20"/>
          <w:szCs w:val="20"/>
          <w:highlight w:val="white"/>
        </w:rPr>
        <w:sectPr w:rsidR="00054CF3">
          <w:headerReference w:type="default" r:id="rId25"/>
          <w:pgSz w:w="12240" w:h="15840"/>
          <w:pgMar w:top="1440" w:right="1440" w:bottom="1440" w:left="1440" w:header="720" w:footer="720" w:gutter="0"/>
          <w:cols w:space="720"/>
        </w:sectPr>
      </w:pPr>
      <w:r>
        <w:rPr>
          <w:sz w:val="20"/>
          <w:szCs w:val="20"/>
          <w:shd w:val="clear" w:color="auto" w:fill="CCCCCC"/>
        </w:rPr>
        <w:t>Pour le présent projet, l’article 9.6 du DTNI-3B s’applique.</w:t>
      </w:r>
    </w:p>
    <w:p w14:paraId="18291C6C" w14:textId="0DBFF3AD" w:rsidR="00054CF3" w:rsidRDefault="00C34D9B" w:rsidP="00904C21">
      <w:pPr>
        <w:pStyle w:val="Titre1"/>
      </w:pPr>
      <w:bookmarkStart w:id="29" w:name="_Toc147398909"/>
      <w:r>
        <w:lastRenderedPageBreak/>
        <w:t>DESCRIPTION DES ITEMS DU BORDEREAU</w:t>
      </w:r>
      <w:bookmarkEnd w:id="29"/>
    </w:p>
    <w:p w14:paraId="7C342722" w14:textId="77777777" w:rsidR="00054CF3" w:rsidRDefault="00C34D9B">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Le Soumissionnaire doit prendre en note que le coût des éléments énumérés à l’article Description des items du bordereau des pages </w:t>
      </w:r>
      <w:r>
        <w:rPr>
          <w:sz w:val="20"/>
          <w:szCs w:val="20"/>
          <w:shd w:val="clear" w:color="auto" w:fill="CCCCCC"/>
        </w:rPr>
        <w:t>172 à 174</w:t>
      </w:r>
      <w:r>
        <w:rPr>
          <w:sz w:val="20"/>
          <w:szCs w:val="20"/>
        </w:rPr>
        <w:t xml:space="preserve"> du DTNI-1A doivent être inclus dans le prix des items qui suivent.</w:t>
      </w:r>
    </w:p>
    <w:p w14:paraId="77CE43A0" w14:textId="32E03818" w:rsidR="00054CF3" w:rsidRDefault="00C34D9B" w:rsidP="00904C21">
      <w:pPr>
        <w:pStyle w:val="Titre2"/>
      </w:pPr>
      <w:bookmarkStart w:id="30" w:name="_Toc147398910"/>
      <w:r>
        <w:t>SONDAGE POUR CARACTÉRISATION</w:t>
      </w:r>
      <w:bookmarkEnd w:id="30"/>
      <w:r>
        <w:rPr>
          <w:szCs w:val="22"/>
        </w:rPr>
        <w:t xml:space="preserve"> </w:t>
      </w:r>
    </w:p>
    <w:p w14:paraId="3F055021" w14:textId="77777777" w:rsidR="00054CF3" w:rsidRDefault="00C34D9B">
      <w:pPr>
        <w:spacing w:after="240"/>
        <w:ind w:left="992"/>
        <w:jc w:val="both"/>
        <w:rPr>
          <w:b/>
          <w:sz w:val="20"/>
          <w:szCs w:val="20"/>
          <w:highlight w:val="yellow"/>
        </w:rPr>
      </w:pPr>
      <w:r>
        <w:rPr>
          <w:b/>
          <w:i/>
          <w:sz w:val="20"/>
          <w:szCs w:val="20"/>
          <w:highlight w:val="yellow"/>
        </w:rPr>
        <w:t>Cet article et l’item au bordereau doivent uniquement être prévus dans le cas des contrats de réhabilitation de conduites seulement et non dans le cas où la réhabilitation est intégrée dans un projet (de reconstruction de conduites et/ou de chaussée).</w:t>
      </w:r>
    </w:p>
    <w:p w14:paraId="49DFD755" w14:textId="6FE6210F" w:rsidR="00054CF3" w:rsidRDefault="00C34D9B">
      <w:pPr>
        <w:spacing w:before="240" w:after="240"/>
        <w:ind w:left="992" w:right="5"/>
        <w:jc w:val="both"/>
      </w:pPr>
      <w:r>
        <w:rPr>
          <w:sz w:val="20"/>
          <w:szCs w:val="20"/>
        </w:rPr>
        <w:t xml:space="preserve">Le prix à l’unité de l’item II-TS-2303 </w:t>
      </w:r>
      <w:r>
        <w:rPr>
          <w:i/>
          <w:sz w:val="20"/>
          <w:szCs w:val="20"/>
        </w:rPr>
        <w:t>Sondage pour caractérisation environnementale</w:t>
      </w:r>
      <w:r>
        <w:rPr>
          <w:sz w:val="20"/>
          <w:szCs w:val="20"/>
        </w:rPr>
        <w:t xml:space="preserve"> comprend</w:t>
      </w:r>
      <w:r w:rsidR="000A1157">
        <w:t> </w:t>
      </w:r>
      <w:r>
        <w:rPr>
          <w:sz w:val="20"/>
          <w:szCs w:val="20"/>
        </w:rPr>
        <w:t>:</w:t>
      </w:r>
    </w:p>
    <w:p w14:paraId="2B54AD73" w14:textId="77777777" w:rsidR="00054CF3" w:rsidRDefault="00C34D9B">
      <w:pPr>
        <w:numPr>
          <w:ilvl w:val="0"/>
          <w:numId w:val="2"/>
        </w:numPr>
        <w:pBdr>
          <w:top w:val="nil"/>
          <w:left w:val="nil"/>
          <w:bottom w:val="nil"/>
          <w:right w:val="nil"/>
          <w:between w:val="nil"/>
        </w:pBdr>
        <w:ind w:left="1417" w:right="60"/>
        <w:jc w:val="both"/>
        <w:rPr>
          <w:sz w:val="20"/>
          <w:szCs w:val="20"/>
        </w:rPr>
      </w:pPr>
      <w:r>
        <w:rPr>
          <w:sz w:val="20"/>
          <w:szCs w:val="20"/>
        </w:rPr>
        <w:t>la réalisation du sondage pour permettre le prélèvement d’échantillons et en vue de la caractérisation environnementale des matériaux en place à la profondeur des éléments à construire;</w:t>
      </w:r>
    </w:p>
    <w:p w14:paraId="6A8ED8E3" w14:textId="77777777" w:rsidR="00054CF3" w:rsidRDefault="00C34D9B">
      <w:pPr>
        <w:numPr>
          <w:ilvl w:val="0"/>
          <w:numId w:val="2"/>
        </w:numPr>
        <w:pBdr>
          <w:top w:val="nil"/>
          <w:left w:val="nil"/>
          <w:bottom w:val="nil"/>
          <w:right w:val="nil"/>
          <w:between w:val="nil"/>
        </w:pBdr>
        <w:ind w:left="1417" w:right="60"/>
        <w:jc w:val="both"/>
        <w:rPr>
          <w:sz w:val="20"/>
          <w:szCs w:val="20"/>
        </w:rPr>
      </w:pPr>
      <w:r>
        <w:rPr>
          <w:sz w:val="20"/>
          <w:szCs w:val="20"/>
        </w:rPr>
        <w:t>la remise en état des trous de forage ou tranchée de reconnaissance, lorsque requise;</w:t>
      </w:r>
    </w:p>
    <w:p w14:paraId="05235A94" w14:textId="77777777" w:rsidR="00054CF3" w:rsidRDefault="00C34D9B">
      <w:pPr>
        <w:numPr>
          <w:ilvl w:val="0"/>
          <w:numId w:val="2"/>
        </w:numPr>
        <w:pBdr>
          <w:top w:val="nil"/>
          <w:left w:val="nil"/>
          <w:bottom w:val="nil"/>
          <w:right w:val="nil"/>
          <w:between w:val="nil"/>
        </w:pBdr>
        <w:ind w:left="1417" w:right="60"/>
        <w:jc w:val="both"/>
        <w:rPr>
          <w:sz w:val="20"/>
          <w:szCs w:val="20"/>
        </w:rPr>
      </w:pPr>
      <w:r>
        <w:rPr>
          <w:sz w:val="20"/>
          <w:szCs w:val="20"/>
        </w:rPr>
        <w:t>l’acheminement des échantillons au laboratoire que l’Entrepreneur a mandaté et les analyses chimiques de ces échantillons;</w:t>
      </w:r>
    </w:p>
    <w:p w14:paraId="385698A3" w14:textId="77777777" w:rsidR="00054CF3" w:rsidRDefault="00C34D9B">
      <w:pPr>
        <w:numPr>
          <w:ilvl w:val="0"/>
          <w:numId w:val="2"/>
        </w:numPr>
        <w:pBdr>
          <w:top w:val="nil"/>
          <w:left w:val="nil"/>
          <w:bottom w:val="nil"/>
          <w:right w:val="nil"/>
          <w:between w:val="nil"/>
        </w:pBdr>
        <w:spacing w:after="200"/>
        <w:ind w:left="1417" w:right="60"/>
        <w:jc w:val="both"/>
        <w:rPr>
          <w:sz w:val="20"/>
          <w:szCs w:val="20"/>
        </w:rPr>
      </w:pPr>
      <w:r>
        <w:rPr>
          <w:sz w:val="20"/>
          <w:szCs w:val="20"/>
        </w:rPr>
        <w:t>la présentation des résultats sous forme de rapports de sondage individuel et les certificats de toutes les analyses chimiques s’y rattachant, incluant un plan montrant l’emplacement du sondage.</w:t>
      </w:r>
    </w:p>
    <w:p w14:paraId="6D2A79E2" w14:textId="608A4B31" w:rsidR="00054CF3" w:rsidRDefault="00C34D9B" w:rsidP="00904C21">
      <w:pPr>
        <w:pStyle w:val="Titre2"/>
      </w:pPr>
      <w:bookmarkStart w:id="31" w:name="_Toc147398911"/>
      <w:r>
        <w:t>TRANCHÉE D’EXPLORATION POUR CARACTÉRISATION DES SOLS</w:t>
      </w:r>
      <w:bookmarkEnd w:id="31"/>
    </w:p>
    <w:p w14:paraId="1192B6AF" w14:textId="77777777" w:rsidR="00054CF3" w:rsidRDefault="00C34D9B">
      <w:pPr>
        <w:pBdr>
          <w:top w:val="nil"/>
          <w:left w:val="nil"/>
          <w:bottom w:val="nil"/>
          <w:right w:val="nil"/>
          <w:between w:val="nil"/>
        </w:pBdr>
        <w:spacing w:after="200"/>
        <w:ind w:left="992" w:right="60"/>
        <w:jc w:val="both"/>
        <w:rPr>
          <w:b/>
          <w:i/>
          <w:sz w:val="20"/>
          <w:szCs w:val="20"/>
          <w:highlight w:val="yellow"/>
        </w:rPr>
      </w:pPr>
      <w:r>
        <w:rPr>
          <w:b/>
          <w:i/>
          <w:sz w:val="20"/>
          <w:szCs w:val="20"/>
          <w:highlight w:val="yellow"/>
        </w:rPr>
        <w:t>Cet article et l’item au bordereau doivent uniquement être prévus dans le cas où la réhabilitation est intégrée dans un projet (de reconstruction de conduites et/ou de chaussée) où les sols de ces travaux ont déjà été caractérisés.</w:t>
      </w:r>
    </w:p>
    <w:p w14:paraId="44771A7C" w14:textId="77777777" w:rsidR="00054CF3" w:rsidRDefault="00C34D9B">
      <w:pPr>
        <w:pBdr>
          <w:top w:val="nil"/>
          <w:left w:val="nil"/>
          <w:bottom w:val="nil"/>
          <w:right w:val="nil"/>
          <w:between w:val="nil"/>
        </w:pBdr>
        <w:spacing w:before="120" w:after="200"/>
        <w:ind w:left="992" w:right="60"/>
        <w:jc w:val="both"/>
        <w:rPr>
          <w:sz w:val="20"/>
          <w:szCs w:val="20"/>
        </w:rPr>
      </w:pPr>
      <w:r>
        <w:rPr>
          <w:sz w:val="20"/>
          <w:szCs w:val="20"/>
        </w:rPr>
        <w:t>Le prix au mètre cube de l’item II-TS-2301</w:t>
      </w:r>
      <w:r>
        <w:rPr>
          <w:i/>
          <w:sz w:val="20"/>
          <w:szCs w:val="20"/>
        </w:rPr>
        <w:t xml:space="preserve"> Tranchée d’exploration</w:t>
      </w:r>
      <w:r>
        <w:rPr>
          <w:sz w:val="20"/>
          <w:szCs w:val="20"/>
        </w:rPr>
        <w:t xml:space="preserve"> comprend :</w:t>
      </w:r>
    </w:p>
    <w:p w14:paraId="0FB3D875" w14:textId="0DFCA2C2" w:rsidR="00F41673" w:rsidRDefault="00F41673" w:rsidP="00F41673">
      <w:pPr>
        <w:numPr>
          <w:ilvl w:val="0"/>
          <w:numId w:val="2"/>
        </w:numPr>
        <w:pBdr>
          <w:top w:val="nil"/>
          <w:left w:val="nil"/>
          <w:bottom w:val="nil"/>
          <w:right w:val="nil"/>
          <w:between w:val="nil"/>
        </w:pBdr>
        <w:ind w:left="1417" w:right="60"/>
        <w:jc w:val="both"/>
        <w:rPr>
          <w:sz w:val="20"/>
          <w:szCs w:val="20"/>
        </w:rPr>
      </w:pPr>
      <w:r w:rsidRPr="002E6D88">
        <w:rPr>
          <w:sz w:val="20"/>
          <w:szCs w:val="20"/>
        </w:rPr>
        <w:t>l’enlèvement des déblais en place de la ligne d’infrastructure de l’élément de surface jusqu’à l’élévation du fond de l’excavation en présence du professionnel désigné et/ou du consultant en surveillance environnementale mandaté par la Ville qui procédera à la caractérisation environnementale des futurs déblais. Les dimensions des tranchées d’exploration doivent être convenues avec le Directeur en fonction de la nature et de l’ampleur des travaux projetés ainsi qu’en fonction des objectifs de caractérisation environnementale;</w:t>
      </w:r>
    </w:p>
    <w:p w14:paraId="36D1088F" w14:textId="77777777" w:rsidR="00054CF3" w:rsidRDefault="00C34D9B" w:rsidP="002E6D88">
      <w:pPr>
        <w:numPr>
          <w:ilvl w:val="0"/>
          <w:numId w:val="2"/>
        </w:numPr>
        <w:pBdr>
          <w:top w:val="nil"/>
          <w:left w:val="nil"/>
          <w:bottom w:val="nil"/>
          <w:right w:val="nil"/>
          <w:between w:val="nil"/>
        </w:pBdr>
        <w:spacing w:after="200"/>
        <w:ind w:left="1417" w:right="60"/>
        <w:jc w:val="both"/>
        <w:rPr>
          <w:sz w:val="20"/>
          <w:szCs w:val="20"/>
        </w:rPr>
      </w:pPr>
      <w:r>
        <w:rPr>
          <w:sz w:val="20"/>
          <w:szCs w:val="20"/>
        </w:rPr>
        <w:t>la remise en état des tranchées d’exploration, lorsque requise.</w:t>
      </w:r>
    </w:p>
    <w:p w14:paraId="0C4224A1" w14:textId="3DA88E1C" w:rsidR="00054CF3" w:rsidRDefault="00C34D9B" w:rsidP="00904C21">
      <w:pPr>
        <w:pStyle w:val="Titre2"/>
      </w:pPr>
      <w:bookmarkStart w:id="32" w:name="_Toc147398912"/>
      <w:r>
        <w:t xml:space="preserve">TRAÇABILITÉ DES SOLS CONTAMINÉS ET SURVEILLANCE </w:t>
      </w:r>
      <w:r w:rsidRPr="009B43D7">
        <w:t>ENVIRONNEMENTALE</w:t>
      </w:r>
      <w:bookmarkEnd w:id="32"/>
    </w:p>
    <w:p w14:paraId="6083DD53" w14:textId="77777777" w:rsidR="00054CF3" w:rsidRDefault="00C34D9B">
      <w:pPr>
        <w:spacing w:before="120" w:after="200"/>
        <w:ind w:left="992"/>
        <w:jc w:val="both"/>
      </w:pPr>
      <w:r>
        <w:rPr>
          <w:b/>
          <w:i/>
          <w:sz w:val="20"/>
          <w:szCs w:val="20"/>
          <w:highlight w:val="yellow"/>
        </w:rPr>
        <w:t>Cet article et l’item au bordereau doivent uniquement être prévus dans le cas des contrats de réhabilitation de conduites seulement et non dans le cas où la réhabilitation est intégrée dans un projet (de reconstruction de conduites et/ou de chaussée).</w:t>
      </w:r>
    </w:p>
    <w:p w14:paraId="3DCE92C4" w14:textId="77777777" w:rsidR="00054CF3" w:rsidRDefault="00C34D9B">
      <w:pPr>
        <w:spacing w:before="120" w:after="200"/>
        <w:ind w:left="992"/>
        <w:jc w:val="both"/>
        <w:rPr>
          <w:sz w:val="20"/>
          <w:szCs w:val="20"/>
        </w:rPr>
      </w:pPr>
      <w:r>
        <w:rPr>
          <w:sz w:val="20"/>
          <w:szCs w:val="20"/>
        </w:rPr>
        <w:lastRenderedPageBreak/>
        <w:t xml:space="preserve">Le prix global par tronçon de l’item II-TS-2304 </w:t>
      </w:r>
      <w:r>
        <w:rPr>
          <w:i/>
          <w:sz w:val="20"/>
          <w:szCs w:val="20"/>
        </w:rPr>
        <w:t xml:space="preserve">Traçabilité des sols contaminés et surveillance environnementale </w:t>
      </w:r>
      <w:r>
        <w:rPr>
          <w:sz w:val="20"/>
          <w:szCs w:val="20"/>
        </w:rPr>
        <w:t>comprend :</w:t>
      </w:r>
    </w:p>
    <w:p w14:paraId="17AEEB38" w14:textId="321F2ED7" w:rsidR="00F41673" w:rsidRPr="00673862" w:rsidRDefault="000A1157" w:rsidP="002E6D88">
      <w:pPr>
        <w:numPr>
          <w:ilvl w:val="0"/>
          <w:numId w:val="2"/>
        </w:numPr>
        <w:pBdr>
          <w:top w:val="nil"/>
          <w:left w:val="nil"/>
          <w:bottom w:val="nil"/>
          <w:right w:val="nil"/>
          <w:between w:val="nil"/>
        </w:pBdr>
        <w:ind w:left="1417" w:right="60"/>
        <w:jc w:val="both"/>
        <w:rPr>
          <w:sz w:val="20"/>
          <w:szCs w:val="20"/>
        </w:rPr>
      </w:pPr>
      <w:r>
        <w:rPr>
          <w:sz w:val="20"/>
          <w:szCs w:val="20"/>
        </w:rPr>
        <w:t>s</w:t>
      </w:r>
      <w:r w:rsidR="00F41673" w:rsidRPr="00673862">
        <w:rPr>
          <w:sz w:val="20"/>
          <w:szCs w:val="20"/>
        </w:rPr>
        <w:t>urveillance de l’ensemble des travaux de gestion des déblais et d’eau;</w:t>
      </w:r>
    </w:p>
    <w:p w14:paraId="2C828881" w14:textId="58D88B01" w:rsidR="00F41673" w:rsidRPr="00673862" w:rsidRDefault="000A1157" w:rsidP="002E6D88">
      <w:pPr>
        <w:numPr>
          <w:ilvl w:val="0"/>
          <w:numId w:val="2"/>
        </w:numPr>
        <w:pBdr>
          <w:top w:val="nil"/>
          <w:left w:val="nil"/>
          <w:bottom w:val="nil"/>
          <w:right w:val="nil"/>
          <w:between w:val="nil"/>
        </w:pBdr>
        <w:ind w:left="1417" w:right="60"/>
        <w:jc w:val="both"/>
        <w:rPr>
          <w:sz w:val="20"/>
          <w:szCs w:val="20"/>
        </w:rPr>
      </w:pPr>
      <w:r>
        <w:rPr>
          <w:sz w:val="20"/>
          <w:szCs w:val="20"/>
        </w:rPr>
        <w:t>v</w:t>
      </w:r>
      <w:r w:rsidR="00F41673" w:rsidRPr="00673862">
        <w:rPr>
          <w:sz w:val="20"/>
          <w:szCs w:val="20"/>
        </w:rPr>
        <w:t>érification visuelle, au besoin, du niveau de contamination des sols excavés et des matières résiduelles;</w:t>
      </w:r>
    </w:p>
    <w:p w14:paraId="26BB8971" w14:textId="33BF3090" w:rsidR="00F41673" w:rsidRPr="00673862" w:rsidRDefault="000A1157" w:rsidP="002E6D88">
      <w:pPr>
        <w:numPr>
          <w:ilvl w:val="0"/>
          <w:numId w:val="2"/>
        </w:numPr>
        <w:pBdr>
          <w:top w:val="nil"/>
          <w:left w:val="nil"/>
          <w:bottom w:val="nil"/>
          <w:right w:val="nil"/>
          <w:between w:val="nil"/>
        </w:pBdr>
        <w:ind w:left="1417" w:right="60"/>
        <w:jc w:val="both"/>
        <w:rPr>
          <w:sz w:val="20"/>
          <w:szCs w:val="20"/>
        </w:rPr>
      </w:pPr>
      <w:r>
        <w:rPr>
          <w:sz w:val="20"/>
          <w:szCs w:val="20"/>
        </w:rPr>
        <w:t>s</w:t>
      </w:r>
      <w:r w:rsidR="00F41673" w:rsidRPr="00673862">
        <w:rPr>
          <w:sz w:val="20"/>
          <w:szCs w:val="20"/>
        </w:rPr>
        <w:t>uivi et comptabilisation des chargements et des quantités de déblais gérés;</w:t>
      </w:r>
    </w:p>
    <w:p w14:paraId="03947FF5" w14:textId="27BDAF23" w:rsidR="00F41673" w:rsidRPr="00673862" w:rsidRDefault="000A1157" w:rsidP="002E6D88">
      <w:pPr>
        <w:numPr>
          <w:ilvl w:val="0"/>
          <w:numId w:val="2"/>
        </w:numPr>
        <w:pBdr>
          <w:top w:val="nil"/>
          <w:left w:val="nil"/>
          <w:bottom w:val="nil"/>
          <w:right w:val="nil"/>
          <w:between w:val="nil"/>
        </w:pBdr>
        <w:ind w:left="1417" w:right="60"/>
        <w:jc w:val="both"/>
        <w:rPr>
          <w:sz w:val="20"/>
          <w:szCs w:val="20"/>
        </w:rPr>
      </w:pPr>
      <w:r>
        <w:rPr>
          <w:sz w:val="20"/>
          <w:szCs w:val="20"/>
        </w:rPr>
        <w:t>g</w:t>
      </w:r>
      <w:r w:rsidR="00F41673" w:rsidRPr="00673862">
        <w:rPr>
          <w:sz w:val="20"/>
          <w:szCs w:val="20"/>
        </w:rPr>
        <w:t>estion des billets de pesée et des manifestes de transport;</w:t>
      </w:r>
    </w:p>
    <w:p w14:paraId="72FD8D8D" w14:textId="6F4F394A" w:rsidR="00F41673" w:rsidRPr="00673862" w:rsidRDefault="000A1157" w:rsidP="002E6D88">
      <w:pPr>
        <w:numPr>
          <w:ilvl w:val="0"/>
          <w:numId w:val="2"/>
        </w:numPr>
        <w:pBdr>
          <w:top w:val="nil"/>
          <w:left w:val="nil"/>
          <w:bottom w:val="nil"/>
          <w:right w:val="nil"/>
          <w:between w:val="nil"/>
        </w:pBdr>
        <w:ind w:left="1417" w:right="60"/>
        <w:jc w:val="both"/>
        <w:rPr>
          <w:sz w:val="20"/>
          <w:szCs w:val="20"/>
        </w:rPr>
      </w:pPr>
      <w:r>
        <w:rPr>
          <w:sz w:val="20"/>
          <w:szCs w:val="20"/>
        </w:rPr>
        <w:t>e</w:t>
      </w:r>
      <w:r w:rsidR="00F41673" w:rsidRPr="00673862">
        <w:rPr>
          <w:sz w:val="20"/>
          <w:szCs w:val="20"/>
        </w:rPr>
        <w:t>ntrée des informations environnementales dans le système informatique de traçabilité (lieux récepteurs, création des lots et ajout des transporteurs) et création en chantier des bordereaux de suivi électronique des sols;</w:t>
      </w:r>
    </w:p>
    <w:p w14:paraId="042C593B" w14:textId="6EA303D3" w:rsidR="00F41673" w:rsidRPr="00673862" w:rsidRDefault="000A1157" w:rsidP="002E6D88">
      <w:pPr>
        <w:numPr>
          <w:ilvl w:val="0"/>
          <w:numId w:val="2"/>
        </w:numPr>
        <w:pBdr>
          <w:top w:val="nil"/>
          <w:left w:val="nil"/>
          <w:bottom w:val="nil"/>
          <w:right w:val="nil"/>
          <w:between w:val="nil"/>
        </w:pBdr>
        <w:ind w:left="1417" w:right="60"/>
        <w:jc w:val="both"/>
        <w:rPr>
          <w:sz w:val="20"/>
          <w:szCs w:val="20"/>
        </w:rPr>
      </w:pPr>
      <w:r>
        <w:rPr>
          <w:sz w:val="20"/>
          <w:szCs w:val="20"/>
        </w:rPr>
        <w:t>p</w:t>
      </w:r>
      <w:r w:rsidR="00F41673" w:rsidRPr="00673862">
        <w:rPr>
          <w:sz w:val="20"/>
          <w:szCs w:val="20"/>
        </w:rPr>
        <w:t>résence au lieu de déchargement des sols situé en dehors du Québec, obtention des documents de confirmation de réception des sols de ce lieu et transmission du document au MELCCFP, lorsqu’applicable;</w:t>
      </w:r>
    </w:p>
    <w:p w14:paraId="3467DB6A" w14:textId="0B73621C" w:rsidR="00F41673" w:rsidRPr="00673862" w:rsidRDefault="000A1157" w:rsidP="002E6D88">
      <w:pPr>
        <w:numPr>
          <w:ilvl w:val="0"/>
          <w:numId w:val="2"/>
        </w:numPr>
        <w:pBdr>
          <w:top w:val="nil"/>
          <w:left w:val="nil"/>
          <w:bottom w:val="nil"/>
          <w:right w:val="nil"/>
          <w:between w:val="nil"/>
        </w:pBdr>
        <w:ind w:left="1417" w:right="60"/>
        <w:jc w:val="both"/>
        <w:rPr>
          <w:sz w:val="20"/>
          <w:szCs w:val="20"/>
        </w:rPr>
      </w:pPr>
      <w:r>
        <w:rPr>
          <w:sz w:val="20"/>
          <w:szCs w:val="20"/>
        </w:rPr>
        <w:t>p</w:t>
      </w:r>
      <w:r w:rsidR="00F41673" w:rsidRPr="00673862">
        <w:rPr>
          <w:sz w:val="20"/>
          <w:szCs w:val="20"/>
        </w:rPr>
        <w:t>réparation des rapports journaliers et hebdomadaires de compilation des quantités de sols éliminés;</w:t>
      </w:r>
    </w:p>
    <w:p w14:paraId="0F594714" w14:textId="3C1961E9" w:rsidR="00F41673" w:rsidRPr="00673862" w:rsidRDefault="000A1157" w:rsidP="002E6D88">
      <w:pPr>
        <w:numPr>
          <w:ilvl w:val="0"/>
          <w:numId w:val="2"/>
        </w:numPr>
        <w:pBdr>
          <w:top w:val="nil"/>
          <w:left w:val="nil"/>
          <w:bottom w:val="nil"/>
          <w:right w:val="nil"/>
          <w:between w:val="nil"/>
        </w:pBdr>
        <w:ind w:left="1417" w:right="60"/>
        <w:jc w:val="both"/>
        <w:rPr>
          <w:sz w:val="20"/>
          <w:szCs w:val="20"/>
        </w:rPr>
      </w:pPr>
      <w:r>
        <w:rPr>
          <w:sz w:val="20"/>
          <w:szCs w:val="20"/>
        </w:rPr>
        <w:t>r</w:t>
      </w:r>
      <w:r w:rsidR="00F41673" w:rsidRPr="00673862">
        <w:rPr>
          <w:sz w:val="20"/>
          <w:szCs w:val="20"/>
        </w:rPr>
        <w:t>emise du rapport final de surveillance environnementale, par un Professionnel désigné tel que mentionné dans le DTNI-7A. Remise de l’attestation de conformité du suivi en traçabilité des sols contaminés excavés à la fin des travaux par un attestateur qui rencontre les exigences de la réglementation en vigueur (RCTSCE).</w:t>
      </w:r>
    </w:p>
    <w:p w14:paraId="35198546" w14:textId="77777777" w:rsidR="00054CF3" w:rsidRDefault="00C34D9B">
      <w:pPr>
        <w:pBdr>
          <w:top w:val="nil"/>
          <w:left w:val="nil"/>
          <w:bottom w:val="nil"/>
          <w:right w:val="nil"/>
          <w:between w:val="nil"/>
        </w:pBdr>
        <w:tabs>
          <w:tab w:val="left" w:pos="990"/>
        </w:tabs>
        <w:spacing w:before="120" w:after="200"/>
        <w:ind w:left="992"/>
        <w:jc w:val="both"/>
        <w:rPr>
          <w:b/>
          <w:i/>
          <w:sz w:val="20"/>
          <w:szCs w:val="20"/>
          <w:highlight w:val="yellow"/>
        </w:rPr>
      </w:pPr>
      <w:r>
        <w:rPr>
          <w:sz w:val="20"/>
          <w:szCs w:val="20"/>
        </w:rPr>
        <w:t>L’item par tronçon est payé à chaque décompte progressif au prorata de l’avancement des travaux sur le tronçon jusqu’à concurrence de 90%. Une retenue de 10% de la valeur de l’item sera prélevée jusqu’à la remise de l'attestation de conformité du suivi en traçabilité des sols contaminés excavés qui doit être faite à la fin des travaux (pour l’ensemble des tronçons).</w:t>
      </w:r>
    </w:p>
    <w:p w14:paraId="2F1AA400" w14:textId="34B3A4AC" w:rsidR="00054CF3" w:rsidRDefault="00C34D9B" w:rsidP="00904C21">
      <w:pPr>
        <w:pStyle w:val="Titre2"/>
      </w:pPr>
      <w:bookmarkStart w:id="33" w:name="_Toc147398913"/>
      <w:r>
        <w:t>CONDUITE D’ÉGOUT PROPOSÉE</w:t>
      </w:r>
      <w:bookmarkEnd w:id="33"/>
    </w:p>
    <w:p w14:paraId="2C12581D" w14:textId="77777777" w:rsidR="00054CF3" w:rsidRDefault="00C34D9B">
      <w:pPr>
        <w:spacing w:before="120" w:after="200"/>
        <w:ind w:left="992" w:right="60"/>
        <w:jc w:val="both"/>
        <w:rPr>
          <w:sz w:val="20"/>
          <w:szCs w:val="20"/>
        </w:rPr>
      </w:pPr>
      <w:r>
        <w:rPr>
          <w:sz w:val="20"/>
          <w:szCs w:val="20"/>
        </w:rPr>
        <w:t xml:space="preserve">Le prix au mètre linéaire de l’item </w:t>
      </w:r>
      <w:r>
        <w:rPr>
          <w:i/>
          <w:sz w:val="20"/>
          <w:szCs w:val="20"/>
        </w:rPr>
        <w:t>Conduite proposée (tranche unique)</w:t>
      </w:r>
      <w:r>
        <w:rPr>
          <w:sz w:val="20"/>
          <w:szCs w:val="20"/>
        </w:rPr>
        <w:t xml:space="preserve"> comprend, en plus de ce qui est inclus aux items de la famille du DTNI-1A, le point suivant :</w:t>
      </w:r>
    </w:p>
    <w:p w14:paraId="56CB0848" w14:textId="77777777" w:rsidR="00054CF3" w:rsidRDefault="00C34D9B">
      <w:pPr>
        <w:numPr>
          <w:ilvl w:val="0"/>
          <w:numId w:val="5"/>
        </w:numPr>
        <w:spacing w:after="200"/>
        <w:ind w:left="1417" w:right="60"/>
        <w:jc w:val="both"/>
        <w:rPr>
          <w:sz w:val="20"/>
          <w:szCs w:val="20"/>
        </w:rPr>
      </w:pPr>
      <w:r>
        <w:rPr>
          <w:sz w:val="20"/>
          <w:szCs w:val="20"/>
        </w:rPr>
        <w:t>la mise en place des blocs de raccordement.</w:t>
      </w:r>
    </w:p>
    <w:p w14:paraId="46099164" w14:textId="4E110B50" w:rsidR="00054CF3" w:rsidRDefault="00C34D9B" w:rsidP="00904C21">
      <w:pPr>
        <w:pStyle w:val="Titre2"/>
        <w:rPr>
          <w:shd w:val="clear" w:color="auto" w:fill="CCCCCC"/>
        </w:rPr>
      </w:pPr>
      <w:bookmarkStart w:id="34" w:name="_Toc147398914"/>
      <w:r>
        <w:rPr>
          <w:shd w:val="clear" w:color="auto" w:fill="CCCCCC"/>
        </w:rPr>
        <w:t>TRAVAUX PRÉPARATOIRES</w:t>
      </w:r>
      <w:bookmarkEnd w:id="34"/>
    </w:p>
    <w:p w14:paraId="781B7DFE" w14:textId="77777777" w:rsidR="00054CF3" w:rsidRDefault="00C34D9B">
      <w:pPr>
        <w:spacing w:before="120" w:after="200"/>
        <w:ind w:left="992" w:right="60"/>
        <w:jc w:val="both"/>
        <w:rPr>
          <w:sz w:val="20"/>
          <w:szCs w:val="20"/>
          <w:shd w:val="clear" w:color="auto" w:fill="CCCCCC"/>
        </w:rPr>
      </w:pPr>
      <w:r>
        <w:rPr>
          <w:sz w:val="20"/>
          <w:szCs w:val="20"/>
          <w:shd w:val="clear" w:color="auto" w:fill="CCCCCC"/>
        </w:rPr>
        <w:t>À la liste d’items correspondants de la page 42 du DTNI-2B s’ajoute l‘item suivant :</w:t>
      </w:r>
    </w:p>
    <w:p w14:paraId="51BD8337" w14:textId="77777777" w:rsidR="00054CF3" w:rsidRDefault="00C34D9B">
      <w:pPr>
        <w:numPr>
          <w:ilvl w:val="0"/>
          <w:numId w:val="6"/>
        </w:numPr>
        <w:spacing w:after="200"/>
        <w:ind w:left="1417" w:right="60"/>
        <w:jc w:val="both"/>
        <w:rPr>
          <w:sz w:val="20"/>
          <w:szCs w:val="20"/>
          <w:shd w:val="clear" w:color="auto" w:fill="CCCCCC"/>
        </w:rPr>
      </w:pPr>
      <w:r>
        <w:rPr>
          <w:sz w:val="20"/>
          <w:szCs w:val="20"/>
          <w:shd w:val="clear" w:color="auto" w:fill="CCCCCC"/>
        </w:rPr>
        <w:t>II-TS-XXXX</w:t>
      </w:r>
      <w:r>
        <w:rPr>
          <w:sz w:val="20"/>
          <w:szCs w:val="20"/>
          <w:highlight w:val="yellow"/>
        </w:rPr>
        <w:t xml:space="preserve"> (à faire créer au besoin)</w:t>
      </w:r>
      <w:r>
        <w:rPr>
          <w:sz w:val="20"/>
          <w:szCs w:val="20"/>
          <w:shd w:val="clear" w:color="auto" w:fill="CCCCCC"/>
        </w:rPr>
        <w:t xml:space="preserve"> Travaux préparatoires de conduite d’égout 800 mm x 2000 mm.</w:t>
      </w:r>
    </w:p>
    <w:p w14:paraId="6E5FBE41" w14:textId="57B2D5F6" w:rsidR="00054CF3" w:rsidRDefault="00C34D9B" w:rsidP="00904C21">
      <w:pPr>
        <w:pStyle w:val="Titre2"/>
      </w:pPr>
      <w:bookmarkStart w:id="35" w:name="_Toc147398915"/>
      <w:r>
        <w:t>EXCAVATION PAR CREUSAGE PNEUMATIQUE OU PAR HYDRO-EXCAVATION</w:t>
      </w:r>
      <w:bookmarkEnd w:id="35"/>
    </w:p>
    <w:p w14:paraId="6A12A551" w14:textId="2383F700" w:rsidR="00054CF3" w:rsidRDefault="00C34D9B">
      <w:pPr>
        <w:spacing w:before="120" w:after="200"/>
        <w:ind w:left="992" w:right="60"/>
        <w:jc w:val="both"/>
        <w:rPr>
          <w:sz w:val="20"/>
          <w:szCs w:val="20"/>
        </w:rPr>
      </w:pPr>
      <w:r>
        <w:rPr>
          <w:sz w:val="20"/>
          <w:szCs w:val="20"/>
        </w:rPr>
        <w:t xml:space="preserve">Prendre note qu’à l’item II-1A-18201 </w:t>
      </w:r>
      <w:r>
        <w:rPr>
          <w:i/>
          <w:sz w:val="20"/>
          <w:szCs w:val="20"/>
        </w:rPr>
        <w:t xml:space="preserve">Excavation par creusage pneumatique ou par </w:t>
      </w:r>
      <w:r w:rsidR="00BB4308">
        <w:br/>
      </w:r>
      <w:r>
        <w:rPr>
          <w:i/>
          <w:sz w:val="20"/>
          <w:szCs w:val="20"/>
        </w:rPr>
        <w:t>hydro-excavation</w:t>
      </w:r>
      <w:r>
        <w:rPr>
          <w:sz w:val="20"/>
          <w:szCs w:val="20"/>
        </w:rPr>
        <w:t>, seules les heures où la machinerie est en utilisation seront rémunérées.</w:t>
      </w:r>
    </w:p>
    <w:p w14:paraId="685D0F3B" w14:textId="77777777" w:rsidR="00054CF3" w:rsidRDefault="00C34D9B">
      <w:pPr>
        <w:spacing w:after="200"/>
        <w:ind w:right="60"/>
        <w:jc w:val="both"/>
        <w:sectPr w:rsidR="00054CF3">
          <w:headerReference w:type="default" r:id="rId26"/>
          <w:pgSz w:w="12240" w:h="15840"/>
          <w:pgMar w:top="1440" w:right="1440" w:bottom="1440" w:left="1440" w:header="720" w:footer="720" w:gutter="0"/>
          <w:cols w:space="720"/>
        </w:sectPr>
      </w:pPr>
      <w:r>
        <w:rPr>
          <w:b/>
          <w:sz w:val="20"/>
          <w:szCs w:val="20"/>
          <w:highlight w:val="yellow"/>
        </w:rPr>
        <w:t>Ne pas oublier d’ajouter tous les items particuliers, si requis, de réfection de surface, à coordonner avec le DTSI-V.</w:t>
      </w:r>
    </w:p>
    <w:p w14:paraId="551E3F78" w14:textId="77777777" w:rsidR="00054CF3" w:rsidRDefault="00054CF3">
      <w:pPr>
        <w:spacing w:after="480" w:line="240" w:lineRule="auto"/>
        <w:jc w:val="center"/>
        <w:rPr>
          <w:b/>
          <w:sz w:val="24"/>
          <w:szCs w:val="24"/>
        </w:rPr>
      </w:pPr>
    </w:p>
    <w:p w14:paraId="0475D429" w14:textId="77777777" w:rsidR="00054CF3" w:rsidRDefault="00054CF3">
      <w:pPr>
        <w:spacing w:after="480" w:line="240" w:lineRule="auto"/>
        <w:jc w:val="center"/>
        <w:rPr>
          <w:b/>
          <w:sz w:val="36"/>
          <w:szCs w:val="36"/>
        </w:rPr>
      </w:pPr>
    </w:p>
    <w:p w14:paraId="37C7E633" w14:textId="77777777" w:rsidR="008E7E05" w:rsidRPr="004E57C5" w:rsidRDefault="008E7E05" w:rsidP="008E7E05">
      <w:pPr>
        <w:spacing w:line="240" w:lineRule="auto"/>
        <w:jc w:val="center"/>
        <w:rPr>
          <w:b/>
          <w:sz w:val="2"/>
          <w:szCs w:val="2"/>
        </w:rPr>
      </w:pPr>
    </w:p>
    <w:p w14:paraId="2007EB27" w14:textId="3BE4135F" w:rsidR="00054CF3" w:rsidRDefault="00C34D9B" w:rsidP="008E7E05">
      <w:pPr>
        <w:spacing w:before="4000" w:after="480" w:line="240" w:lineRule="auto"/>
        <w:jc w:val="center"/>
        <w:rPr>
          <w:b/>
          <w:sz w:val="36"/>
          <w:szCs w:val="36"/>
        </w:rPr>
      </w:pPr>
      <w:r>
        <w:rPr>
          <w:b/>
          <w:sz w:val="36"/>
          <w:szCs w:val="36"/>
        </w:rPr>
        <w:t xml:space="preserve">Travaux de réhabilitation de conduites d'égout par chemisage dans diverses rues de la ville de Montréal </w:t>
      </w:r>
      <w:r>
        <w:rPr>
          <w:b/>
          <w:sz w:val="36"/>
          <w:szCs w:val="36"/>
          <w:shd w:val="clear" w:color="auto" w:fill="B7B7B7"/>
        </w:rPr>
        <w:t>dans les arrondissements de XXX et XXX</w:t>
      </w:r>
    </w:p>
    <w:p w14:paraId="6AD4F43B" w14:textId="77777777" w:rsidR="00054CF3" w:rsidRDefault="00C34D9B">
      <w:pPr>
        <w:spacing w:after="200" w:line="480" w:lineRule="auto"/>
        <w:jc w:val="center"/>
        <w:rPr>
          <w:b/>
          <w:sz w:val="36"/>
          <w:szCs w:val="36"/>
          <w:highlight w:val="white"/>
        </w:rPr>
      </w:pPr>
      <w:r>
        <w:rPr>
          <w:b/>
          <w:sz w:val="36"/>
          <w:szCs w:val="36"/>
          <w:highlight w:val="white"/>
        </w:rPr>
        <w:t>Annexe RE1</w:t>
      </w:r>
    </w:p>
    <w:p w14:paraId="06AA7D10" w14:textId="77777777" w:rsidR="00054CF3" w:rsidRDefault="00C34D9B">
      <w:pPr>
        <w:spacing w:line="480" w:lineRule="auto"/>
        <w:jc w:val="center"/>
        <w:rPr>
          <w:b/>
          <w:sz w:val="36"/>
          <w:szCs w:val="36"/>
          <w:highlight w:val="white"/>
        </w:rPr>
      </w:pPr>
      <w:r>
        <w:rPr>
          <w:b/>
          <w:sz w:val="36"/>
          <w:szCs w:val="36"/>
          <w:highlight w:val="white"/>
        </w:rPr>
        <w:t>Liste des rues</w:t>
      </w:r>
    </w:p>
    <w:p w14:paraId="558C8B94" w14:textId="77777777" w:rsidR="00054CF3" w:rsidRDefault="00054CF3">
      <w:pPr>
        <w:spacing w:line="480" w:lineRule="auto"/>
        <w:rPr>
          <w:b/>
          <w:sz w:val="36"/>
          <w:szCs w:val="36"/>
          <w:shd w:val="clear" w:color="auto" w:fill="CCCCCC"/>
        </w:rPr>
      </w:pPr>
    </w:p>
    <w:p w14:paraId="0BD39286" w14:textId="77777777" w:rsidR="00054CF3" w:rsidRDefault="00054CF3">
      <w:pPr>
        <w:spacing w:line="480" w:lineRule="auto"/>
        <w:jc w:val="center"/>
        <w:rPr>
          <w:b/>
          <w:sz w:val="36"/>
          <w:szCs w:val="36"/>
          <w:shd w:val="clear" w:color="auto" w:fill="CCCCCC"/>
        </w:rPr>
      </w:pPr>
    </w:p>
    <w:p w14:paraId="4EA8C56B" w14:textId="77777777" w:rsidR="00054CF3" w:rsidRDefault="00054CF3">
      <w:pPr>
        <w:spacing w:line="480" w:lineRule="auto"/>
        <w:jc w:val="center"/>
        <w:rPr>
          <w:b/>
          <w:sz w:val="36"/>
          <w:szCs w:val="36"/>
          <w:shd w:val="clear" w:color="auto" w:fill="CCCCCC"/>
        </w:rPr>
      </w:pPr>
    </w:p>
    <w:p w14:paraId="3BAA7030" w14:textId="77777777" w:rsidR="00054CF3" w:rsidRDefault="00054CF3">
      <w:pPr>
        <w:spacing w:line="480" w:lineRule="auto"/>
        <w:jc w:val="center"/>
        <w:rPr>
          <w:b/>
          <w:sz w:val="36"/>
          <w:szCs w:val="36"/>
          <w:shd w:val="clear" w:color="auto" w:fill="CCCCCC"/>
        </w:rPr>
      </w:pPr>
    </w:p>
    <w:p w14:paraId="29F353EA" w14:textId="77777777" w:rsidR="00054CF3" w:rsidRDefault="00054CF3">
      <w:pPr>
        <w:spacing w:before="120" w:after="200"/>
        <w:ind w:left="720"/>
        <w:jc w:val="both"/>
        <w:rPr>
          <w:sz w:val="20"/>
          <w:szCs w:val="20"/>
        </w:rPr>
      </w:pPr>
    </w:p>
    <w:p w14:paraId="76E6F49F" w14:textId="77777777" w:rsidR="00054CF3" w:rsidRDefault="00C34D9B">
      <w:pPr>
        <w:spacing w:before="120" w:after="200"/>
        <w:ind w:left="720"/>
        <w:jc w:val="both"/>
      </w:pPr>
      <w:r>
        <w:rPr>
          <w:sz w:val="20"/>
          <w:szCs w:val="20"/>
        </w:rPr>
        <w:lastRenderedPageBreak/>
        <w:t xml:space="preserve">* Cette annexe comporte </w:t>
      </w:r>
      <w:r>
        <w:rPr>
          <w:sz w:val="20"/>
          <w:szCs w:val="20"/>
          <w:shd w:val="clear" w:color="auto" w:fill="CCCCCC"/>
        </w:rPr>
        <w:t>XX</w:t>
      </w:r>
      <w:r>
        <w:rPr>
          <w:sz w:val="20"/>
          <w:szCs w:val="20"/>
        </w:rPr>
        <w:t xml:space="preserve"> pages incluant celle-ci.</w:t>
      </w:r>
    </w:p>
    <w:p w14:paraId="154375F2" w14:textId="77777777" w:rsidR="00054CF3" w:rsidRDefault="00054CF3">
      <w:pPr>
        <w:spacing w:before="120" w:after="200"/>
        <w:ind w:left="708"/>
        <w:jc w:val="both"/>
      </w:pPr>
    </w:p>
    <w:p w14:paraId="11C015F4" w14:textId="77777777" w:rsidR="00054CF3" w:rsidRPr="004E57C5" w:rsidRDefault="00054CF3" w:rsidP="008E7E05">
      <w:pPr>
        <w:spacing w:line="240" w:lineRule="auto"/>
        <w:jc w:val="center"/>
        <w:rPr>
          <w:b/>
          <w:sz w:val="2"/>
          <w:szCs w:val="2"/>
        </w:rPr>
      </w:pPr>
    </w:p>
    <w:p w14:paraId="1116E964" w14:textId="77777777" w:rsidR="00054CF3" w:rsidRDefault="00C34D9B" w:rsidP="008E7E05">
      <w:pPr>
        <w:spacing w:before="4000" w:after="480" w:line="240" w:lineRule="auto"/>
        <w:jc w:val="center"/>
        <w:rPr>
          <w:b/>
          <w:sz w:val="36"/>
          <w:szCs w:val="36"/>
        </w:rPr>
      </w:pPr>
      <w:r>
        <w:rPr>
          <w:b/>
          <w:sz w:val="36"/>
          <w:szCs w:val="36"/>
        </w:rPr>
        <w:t xml:space="preserve">Travaux de réhabilitation de conduites d'égout par chemisage dans diverses rues de la ville de Montréal </w:t>
      </w:r>
      <w:r>
        <w:rPr>
          <w:b/>
          <w:sz w:val="36"/>
          <w:szCs w:val="36"/>
          <w:shd w:val="clear" w:color="auto" w:fill="B7B7B7"/>
        </w:rPr>
        <w:t>dans les arrondissements de XXX et XXX</w:t>
      </w:r>
    </w:p>
    <w:p w14:paraId="37045A33" w14:textId="77777777" w:rsidR="00054CF3" w:rsidRDefault="00C34D9B">
      <w:pPr>
        <w:spacing w:after="200" w:line="480" w:lineRule="auto"/>
        <w:jc w:val="center"/>
        <w:rPr>
          <w:b/>
          <w:sz w:val="36"/>
          <w:szCs w:val="36"/>
          <w:highlight w:val="white"/>
        </w:rPr>
      </w:pPr>
      <w:r>
        <w:rPr>
          <w:b/>
          <w:sz w:val="36"/>
          <w:szCs w:val="36"/>
          <w:highlight w:val="white"/>
        </w:rPr>
        <w:t>Annexe RE2</w:t>
      </w:r>
    </w:p>
    <w:p w14:paraId="3D052B32" w14:textId="77777777" w:rsidR="00054CF3" w:rsidRDefault="00C34D9B">
      <w:pPr>
        <w:pBdr>
          <w:top w:val="nil"/>
          <w:left w:val="nil"/>
          <w:bottom w:val="nil"/>
          <w:right w:val="nil"/>
          <w:between w:val="nil"/>
        </w:pBdr>
        <w:spacing w:after="480" w:line="240" w:lineRule="auto"/>
        <w:jc w:val="center"/>
        <w:rPr>
          <w:b/>
          <w:sz w:val="36"/>
          <w:szCs w:val="36"/>
          <w:highlight w:val="white"/>
        </w:rPr>
      </w:pPr>
      <w:r>
        <w:rPr>
          <w:b/>
          <w:sz w:val="36"/>
          <w:szCs w:val="36"/>
          <w:highlight w:val="white"/>
        </w:rPr>
        <w:t xml:space="preserve">Photos particulières des conduites d’égout à </w:t>
      </w:r>
      <w:r>
        <w:rPr>
          <w:b/>
          <w:sz w:val="36"/>
          <w:szCs w:val="36"/>
        </w:rPr>
        <w:t>réhabiliter</w:t>
      </w:r>
    </w:p>
    <w:p w14:paraId="46C46239" w14:textId="77777777" w:rsidR="00054CF3" w:rsidRDefault="00054CF3">
      <w:pPr>
        <w:spacing w:line="480" w:lineRule="auto"/>
        <w:jc w:val="center"/>
        <w:rPr>
          <w:b/>
          <w:sz w:val="36"/>
          <w:szCs w:val="36"/>
          <w:shd w:val="clear" w:color="auto" w:fill="CCCCCC"/>
        </w:rPr>
      </w:pPr>
    </w:p>
    <w:p w14:paraId="76F8FF71" w14:textId="77777777" w:rsidR="00054CF3" w:rsidRDefault="00054CF3">
      <w:pPr>
        <w:spacing w:line="480" w:lineRule="auto"/>
        <w:jc w:val="center"/>
        <w:rPr>
          <w:b/>
          <w:sz w:val="36"/>
          <w:szCs w:val="36"/>
          <w:shd w:val="clear" w:color="auto" w:fill="CCCCCC"/>
        </w:rPr>
      </w:pPr>
    </w:p>
    <w:p w14:paraId="496C90FB" w14:textId="77777777" w:rsidR="00054CF3" w:rsidRDefault="00054CF3">
      <w:pPr>
        <w:spacing w:line="480" w:lineRule="auto"/>
        <w:jc w:val="center"/>
        <w:rPr>
          <w:b/>
          <w:sz w:val="36"/>
          <w:szCs w:val="36"/>
          <w:shd w:val="clear" w:color="auto" w:fill="CCCCCC"/>
        </w:rPr>
      </w:pPr>
    </w:p>
    <w:p w14:paraId="789D9AE6" w14:textId="77777777" w:rsidR="004E57C5" w:rsidRDefault="004E57C5">
      <w:pPr>
        <w:spacing w:before="120" w:after="200"/>
        <w:ind w:left="720"/>
        <w:jc w:val="both"/>
        <w:rPr>
          <w:sz w:val="20"/>
          <w:szCs w:val="20"/>
        </w:rPr>
      </w:pPr>
    </w:p>
    <w:p w14:paraId="78B2EDBA" w14:textId="77777777" w:rsidR="004E57C5" w:rsidRDefault="004E57C5">
      <w:pPr>
        <w:spacing w:before="120" w:after="200"/>
        <w:ind w:left="720"/>
        <w:jc w:val="both"/>
        <w:rPr>
          <w:sz w:val="20"/>
          <w:szCs w:val="20"/>
        </w:rPr>
      </w:pPr>
    </w:p>
    <w:p w14:paraId="34E51683" w14:textId="6C78FD62" w:rsidR="00054CF3" w:rsidRDefault="00C34D9B">
      <w:pPr>
        <w:spacing w:before="120" w:after="200"/>
        <w:ind w:left="720"/>
        <w:jc w:val="both"/>
        <w:rPr>
          <w:sz w:val="20"/>
          <w:szCs w:val="20"/>
        </w:rPr>
      </w:pPr>
      <w:r>
        <w:rPr>
          <w:sz w:val="20"/>
          <w:szCs w:val="20"/>
        </w:rPr>
        <w:lastRenderedPageBreak/>
        <w:t xml:space="preserve">* Cette annexe comporte </w:t>
      </w:r>
      <w:r>
        <w:rPr>
          <w:sz w:val="20"/>
          <w:szCs w:val="20"/>
          <w:shd w:val="clear" w:color="auto" w:fill="CCCCCC"/>
        </w:rPr>
        <w:t>XX</w:t>
      </w:r>
      <w:r>
        <w:rPr>
          <w:sz w:val="20"/>
          <w:szCs w:val="20"/>
        </w:rPr>
        <w:t xml:space="preserve"> pages incluant celle-ci.</w:t>
      </w:r>
    </w:p>
    <w:p w14:paraId="25198556" w14:textId="77777777" w:rsidR="008E7E05" w:rsidRDefault="008E7E05">
      <w:pPr>
        <w:spacing w:before="120" w:after="200"/>
        <w:ind w:left="720"/>
        <w:jc w:val="both"/>
      </w:pPr>
    </w:p>
    <w:p w14:paraId="3A72E3C8" w14:textId="77777777" w:rsidR="00054CF3" w:rsidRPr="004E57C5" w:rsidRDefault="00054CF3">
      <w:pPr>
        <w:spacing w:after="480" w:line="240" w:lineRule="auto"/>
        <w:jc w:val="center"/>
        <w:rPr>
          <w:b/>
          <w:sz w:val="2"/>
          <w:szCs w:val="2"/>
        </w:rPr>
      </w:pPr>
    </w:p>
    <w:p w14:paraId="6646AE96" w14:textId="77777777" w:rsidR="00054CF3" w:rsidRDefault="00C34D9B" w:rsidP="008E7E05">
      <w:pPr>
        <w:spacing w:before="4000" w:after="480" w:line="240" w:lineRule="auto"/>
        <w:jc w:val="center"/>
        <w:rPr>
          <w:b/>
          <w:sz w:val="36"/>
          <w:szCs w:val="36"/>
        </w:rPr>
      </w:pPr>
      <w:r>
        <w:rPr>
          <w:b/>
          <w:sz w:val="36"/>
          <w:szCs w:val="36"/>
        </w:rPr>
        <w:t xml:space="preserve">Travaux de réhabilitation de conduites d'égout par chemisage dans diverses rues de la ville de Montréal </w:t>
      </w:r>
      <w:r>
        <w:rPr>
          <w:b/>
          <w:sz w:val="36"/>
          <w:szCs w:val="36"/>
          <w:shd w:val="clear" w:color="auto" w:fill="B7B7B7"/>
        </w:rPr>
        <w:t>dans les arrondissements de XXX et XXX</w:t>
      </w:r>
      <w:r>
        <w:rPr>
          <w:b/>
          <w:sz w:val="36"/>
          <w:szCs w:val="36"/>
        </w:rPr>
        <w:t xml:space="preserve"> </w:t>
      </w:r>
    </w:p>
    <w:p w14:paraId="40A48DEE" w14:textId="77777777" w:rsidR="00054CF3" w:rsidRDefault="00C34D9B">
      <w:pPr>
        <w:spacing w:after="200" w:line="480" w:lineRule="auto"/>
        <w:jc w:val="center"/>
        <w:rPr>
          <w:b/>
          <w:sz w:val="36"/>
          <w:szCs w:val="36"/>
          <w:shd w:val="clear" w:color="auto" w:fill="CCCCCC"/>
        </w:rPr>
      </w:pPr>
      <w:r>
        <w:rPr>
          <w:b/>
          <w:sz w:val="36"/>
          <w:szCs w:val="36"/>
          <w:highlight w:val="white"/>
        </w:rPr>
        <w:t xml:space="preserve">Annexe </w:t>
      </w:r>
      <w:r>
        <w:rPr>
          <w:b/>
          <w:sz w:val="36"/>
          <w:szCs w:val="36"/>
          <w:shd w:val="clear" w:color="auto" w:fill="CCCCCC"/>
        </w:rPr>
        <w:t>RE3</w:t>
      </w:r>
    </w:p>
    <w:p w14:paraId="03E5AA59" w14:textId="77777777" w:rsidR="00054CF3" w:rsidRDefault="00C34D9B">
      <w:pPr>
        <w:pBdr>
          <w:top w:val="nil"/>
          <w:left w:val="nil"/>
          <w:bottom w:val="nil"/>
          <w:right w:val="nil"/>
          <w:between w:val="nil"/>
        </w:pBdr>
        <w:spacing w:after="480" w:line="240" w:lineRule="auto"/>
        <w:jc w:val="center"/>
        <w:rPr>
          <w:b/>
          <w:sz w:val="36"/>
          <w:szCs w:val="36"/>
          <w:shd w:val="clear" w:color="auto" w:fill="CCCCCC"/>
        </w:rPr>
      </w:pPr>
      <w:r>
        <w:rPr>
          <w:b/>
          <w:sz w:val="36"/>
          <w:szCs w:val="36"/>
          <w:shd w:val="clear" w:color="auto" w:fill="CCCCCC"/>
        </w:rPr>
        <w:t>Dictionnaire de données des inspections CCTV des conduites PACP</w:t>
      </w:r>
    </w:p>
    <w:p w14:paraId="1CC4C55E" w14:textId="77777777" w:rsidR="00054CF3" w:rsidRDefault="00054CF3">
      <w:pPr>
        <w:spacing w:line="480" w:lineRule="auto"/>
        <w:jc w:val="center"/>
        <w:rPr>
          <w:b/>
          <w:sz w:val="36"/>
          <w:szCs w:val="36"/>
          <w:shd w:val="clear" w:color="auto" w:fill="CCCCCC"/>
        </w:rPr>
      </w:pPr>
    </w:p>
    <w:p w14:paraId="43D460FE" w14:textId="77777777" w:rsidR="00054CF3" w:rsidRDefault="00054CF3">
      <w:pPr>
        <w:spacing w:line="480" w:lineRule="auto"/>
        <w:jc w:val="center"/>
        <w:rPr>
          <w:b/>
          <w:sz w:val="36"/>
          <w:szCs w:val="36"/>
          <w:shd w:val="clear" w:color="auto" w:fill="CCCCCC"/>
        </w:rPr>
      </w:pPr>
    </w:p>
    <w:p w14:paraId="4599D2CE" w14:textId="77777777" w:rsidR="00054CF3" w:rsidRDefault="00054CF3">
      <w:pPr>
        <w:spacing w:line="480" w:lineRule="auto"/>
        <w:jc w:val="center"/>
        <w:rPr>
          <w:b/>
          <w:sz w:val="36"/>
          <w:szCs w:val="36"/>
          <w:shd w:val="clear" w:color="auto" w:fill="CCCCCC"/>
        </w:rPr>
      </w:pPr>
    </w:p>
    <w:p w14:paraId="3938FD35" w14:textId="77777777" w:rsidR="00054CF3" w:rsidRDefault="00054CF3">
      <w:pPr>
        <w:spacing w:line="480" w:lineRule="auto"/>
        <w:jc w:val="center"/>
        <w:rPr>
          <w:b/>
          <w:sz w:val="36"/>
          <w:szCs w:val="36"/>
          <w:shd w:val="clear" w:color="auto" w:fill="CCCCCC"/>
        </w:rPr>
      </w:pPr>
    </w:p>
    <w:p w14:paraId="48902DB0" w14:textId="77777777" w:rsidR="00054CF3" w:rsidRDefault="00C34D9B">
      <w:pPr>
        <w:spacing w:before="120" w:after="200"/>
        <w:ind w:left="720"/>
        <w:jc w:val="both"/>
        <w:rPr>
          <w:b/>
        </w:rPr>
      </w:pPr>
      <w:r>
        <w:rPr>
          <w:sz w:val="20"/>
          <w:szCs w:val="20"/>
        </w:rPr>
        <w:lastRenderedPageBreak/>
        <w:t xml:space="preserve">* Cette annexe comporte </w:t>
      </w:r>
      <w:r>
        <w:rPr>
          <w:sz w:val="20"/>
          <w:szCs w:val="20"/>
          <w:shd w:val="clear" w:color="auto" w:fill="CCCCCC"/>
        </w:rPr>
        <w:t>XX</w:t>
      </w:r>
      <w:r>
        <w:rPr>
          <w:sz w:val="20"/>
          <w:szCs w:val="20"/>
        </w:rPr>
        <w:t xml:space="preserve"> pages incluant celle-ci.</w:t>
      </w:r>
    </w:p>
    <w:sectPr w:rsidR="00054CF3">
      <w:headerReference w:type="default" r:id="rId27"/>
      <w:footerReference w:type="default" r:id="rId2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1F65" w14:textId="77777777" w:rsidR="000D5FDD" w:rsidRDefault="000D5FDD">
      <w:pPr>
        <w:spacing w:line="240" w:lineRule="auto"/>
      </w:pPr>
      <w:r>
        <w:separator/>
      </w:r>
    </w:p>
  </w:endnote>
  <w:endnote w:type="continuationSeparator" w:id="0">
    <w:p w14:paraId="70E909A9" w14:textId="77777777" w:rsidR="000D5FDD" w:rsidRDefault="000D5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278B" w14:textId="77777777" w:rsidR="00054CF3" w:rsidRDefault="00054CF3"/>
  <w:tbl>
    <w:tblPr>
      <w:tblStyle w:val="13"/>
      <w:tblW w:w="994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740"/>
      <w:gridCol w:w="2145"/>
      <w:gridCol w:w="3045"/>
      <w:gridCol w:w="3015"/>
    </w:tblGrid>
    <w:tr w:rsidR="00054CF3" w14:paraId="30B67415" w14:textId="77777777">
      <w:trPr>
        <w:trHeight w:val="379"/>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35AD417" w14:textId="77777777" w:rsidR="00054CF3" w:rsidRDefault="00C34D9B">
          <w:pPr>
            <w:spacing w:line="240" w:lineRule="auto"/>
            <w:rPr>
              <w:b/>
              <w:sz w:val="20"/>
              <w:szCs w:val="20"/>
            </w:rPr>
          </w:pPr>
          <w:r>
            <w:rPr>
              <w:b/>
              <w:sz w:val="20"/>
              <w:szCs w:val="20"/>
            </w:rPr>
            <w:t>Révision n°</w:t>
          </w: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E8752F8" w14:textId="77777777" w:rsidR="00054CF3" w:rsidRDefault="00C34D9B">
          <w:pPr>
            <w:spacing w:line="240" w:lineRule="auto"/>
            <w:rPr>
              <w:b/>
              <w:sz w:val="20"/>
              <w:szCs w:val="20"/>
            </w:rPr>
          </w:pPr>
          <w:r>
            <w:rPr>
              <w:b/>
              <w:sz w:val="20"/>
              <w:szCs w:val="20"/>
            </w:rPr>
            <w:t>Date</w:t>
          </w: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86BB0C" w14:textId="77777777" w:rsidR="00054CF3" w:rsidRDefault="00C34D9B">
          <w:pPr>
            <w:spacing w:line="240" w:lineRule="auto"/>
            <w:rPr>
              <w:b/>
              <w:sz w:val="20"/>
              <w:szCs w:val="20"/>
            </w:rPr>
          </w:pPr>
          <w:r>
            <w:rPr>
              <w:b/>
              <w:sz w:val="20"/>
              <w:szCs w:val="20"/>
            </w:rPr>
            <w:t>Description</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C2BC17" w14:textId="77777777" w:rsidR="00054CF3" w:rsidRDefault="00C34D9B">
          <w:pPr>
            <w:spacing w:line="240" w:lineRule="auto"/>
            <w:rPr>
              <w:b/>
              <w:sz w:val="20"/>
              <w:szCs w:val="20"/>
            </w:rPr>
          </w:pPr>
          <w:r>
            <w:rPr>
              <w:b/>
              <w:sz w:val="20"/>
              <w:szCs w:val="20"/>
            </w:rPr>
            <w:t>Préparé par</w:t>
          </w:r>
        </w:p>
      </w:tc>
    </w:tr>
    <w:tr w:rsidR="00054CF3" w14:paraId="619D9A63" w14:textId="77777777">
      <w:trPr>
        <w:trHeight w:val="334"/>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290062B" w14:textId="77777777" w:rsidR="00054CF3" w:rsidRDefault="00054CF3">
          <w:pPr>
            <w:spacing w:line="240" w:lineRule="auto"/>
            <w:rPr>
              <w:b/>
              <w:sz w:val="20"/>
              <w:szCs w:val="20"/>
            </w:rPr>
          </w:pP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A4996D5" w14:textId="77777777" w:rsidR="00054CF3" w:rsidRDefault="00054CF3">
          <w:pPr>
            <w:spacing w:line="240" w:lineRule="auto"/>
            <w:rPr>
              <w:sz w:val="20"/>
              <w:szCs w:val="20"/>
            </w:rPr>
          </w:pP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42C42D9" w14:textId="77777777" w:rsidR="00054CF3" w:rsidRDefault="00054CF3">
          <w:pPr>
            <w:spacing w:line="240" w:lineRule="auto"/>
            <w:rPr>
              <w:sz w:val="20"/>
              <w:szCs w:val="20"/>
            </w:rPr>
          </w:pP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10D2DAA" w14:textId="77777777" w:rsidR="00054CF3" w:rsidRDefault="00054CF3">
          <w:pPr>
            <w:spacing w:line="240" w:lineRule="auto"/>
            <w:rPr>
              <w:sz w:val="20"/>
              <w:szCs w:val="20"/>
            </w:rPr>
          </w:pPr>
        </w:p>
      </w:tc>
    </w:tr>
    <w:tr w:rsidR="00054CF3" w14:paraId="53914C09" w14:textId="77777777">
      <w:trPr>
        <w:trHeight w:val="405"/>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638BAAD" w14:textId="77777777" w:rsidR="00054CF3" w:rsidRDefault="00C34D9B">
          <w:pPr>
            <w:spacing w:line="240" w:lineRule="auto"/>
            <w:rPr>
              <w:b/>
              <w:sz w:val="20"/>
              <w:szCs w:val="20"/>
            </w:rPr>
          </w:pPr>
          <w:r>
            <w:rPr>
              <w:b/>
              <w:sz w:val="20"/>
              <w:szCs w:val="20"/>
            </w:rPr>
            <w:t>00</w:t>
          </w: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95E8292" w14:textId="77777777" w:rsidR="00054CF3" w:rsidRDefault="00C34D9B">
          <w:pPr>
            <w:spacing w:line="240" w:lineRule="auto"/>
            <w:rPr>
              <w:sz w:val="20"/>
              <w:szCs w:val="20"/>
              <w:shd w:val="clear" w:color="auto" w:fill="B7B7B7"/>
            </w:rPr>
          </w:pPr>
          <w:r>
            <w:rPr>
              <w:sz w:val="20"/>
              <w:szCs w:val="20"/>
              <w:shd w:val="clear" w:color="auto" w:fill="B7B7B7"/>
            </w:rPr>
            <w:t>jour mois année</w:t>
          </w: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9C40177" w14:textId="77777777" w:rsidR="00054CF3" w:rsidRDefault="00C34D9B">
          <w:pPr>
            <w:spacing w:line="240" w:lineRule="auto"/>
            <w:rPr>
              <w:sz w:val="20"/>
              <w:szCs w:val="20"/>
            </w:rPr>
          </w:pPr>
          <w:r>
            <w:rPr>
              <w:sz w:val="20"/>
              <w:szCs w:val="20"/>
            </w:rPr>
            <w:t>Pour appel d’offres</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F7917C2" w14:textId="77777777" w:rsidR="00054CF3" w:rsidRDefault="00C34D9B">
          <w:pPr>
            <w:spacing w:line="240" w:lineRule="auto"/>
            <w:rPr>
              <w:sz w:val="20"/>
              <w:szCs w:val="20"/>
            </w:rPr>
          </w:pPr>
          <w:r>
            <w:rPr>
              <w:sz w:val="20"/>
              <w:szCs w:val="20"/>
            </w:rPr>
            <w:t>XXXXXX, ing.</w:t>
          </w:r>
        </w:p>
      </w:tc>
    </w:tr>
  </w:tbl>
  <w:p w14:paraId="081ED7F4" w14:textId="77777777" w:rsidR="00054CF3" w:rsidRDefault="00054CF3"/>
  <w:p w14:paraId="224F6796" w14:textId="784FAF58" w:rsidR="00054CF3" w:rsidRDefault="003F2B72">
    <w:pPr>
      <w:rPr>
        <w:sz w:val="16"/>
        <w:szCs w:val="16"/>
      </w:rPr>
    </w:pPr>
    <w:r>
      <w:rPr>
        <w:sz w:val="16"/>
        <w:szCs w:val="16"/>
      </w:rPr>
      <w:t>2023100</w:t>
    </w:r>
    <w:r w:rsidR="00205E06">
      <w:rP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18E3" w14:textId="2406BE87" w:rsidR="00054CF3" w:rsidRDefault="00C34D9B">
    <w:pPr>
      <w:rPr>
        <w:sz w:val="18"/>
        <w:szCs w:val="18"/>
      </w:rPr>
    </w:pPr>
    <w:r>
      <w:rPr>
        <w:sz w:val="16"/>
        <w:szCs w:val="16"/>
      </w:rPr>
      <w:t>2023</w:t>
    </w:r>
    <w:r w:rsidR="003F2B72">
      <w:rPr>
        <w:sz w:val="16"/>
        <w:szCs w:val="16"/>
      </w:rPr>
      <w:t>100</w:t>
    </w:r>
    <w:r w:rsidR="00205E06">
      <w:rPr>
        <w:sz w:val="16"/>
        <w:szCs w:val="16"/>
      </w:rPr>
      <w:t>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C33353">
      <w:rPr>
        <w:sz w:val="16"/>
        <w:szCs w:val="16"/>
      </w:rPr>
      <w:t xml:space="preserve">     </w:t>
    </w:r>
    <w:r>
      <w:rPr>
        <w:sz w:val="16"/>
        <w:szCs w:val="16"/>
      </w:rPr>
      <w:tab/>
    </w:r>
    <w:r>
      <w:rPr>
        <w:sz w:val="16"/>
        <w:szCs w:val="16"/>
      </w:rPr>
      <w:tab/>
    </w:r>
    <w:r>
      <w:rPr>
        <w:sz w:val="16"/>
        <w:szCs w:val="16"/>
      </w:rPr>
      <w:tab/>
      <w:t xml:space="preserve">             </w:t>
    </w:r>
    <w:r w:rsidR="00C33353">
      <w:rPr>
        <w:sz w:val="16"/>
        <w:szCs w:val="16"/>
      </w:rPr>
      <w:t xml:space="preserve">                </w:t>
    </w:r>
    <w:r>
      <w:rPr>
        <w:sz w:val="16"/>
        <w:szCs w:val="16"/>
      </w:rPr>
      <w:t xml:space="preserve"> </w:t>
    </w:r>
    <w:r>
      <w:rPr>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932D" w14:textId="77777777" w:rsidR="00054CF3" w:rsidRDefault="00C34D9B">
    <w:pPr>
      <w:rPr>
        <w:sz w:val="18"/>
        <w:szCs w:val="18"/>
      </w:rPr>
    </w:pPr>
    <w:r>
      <w:rPr>
        <w:sz w:val="16"/>
        <w:szCs w:val="16"/>
      </w:rPr>
      <w:t>20230117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8"/>
        <w:szCs w:val="18"/>
      </w:rPr>
      <w:t>iv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4B69" w14:textId="31C808C0" w:rsidR="00054CF3" w:rsidRDefault="003F2B72">
    <w:pPr>
      <w:rPr>
        <w:sz w:val="18"/>
        <w:szCs w:val="18"/>
      </w:rPr>
    </w:pPr>
    <w:r>
      <w:rPr>
        <w:sz w:val="16"/>
        <w:szCs w:val="16"/>
      </w:rPr>
      <w:t>2023100</w:t>
    </w:r>
    <w:r w:rsidR="00205E06">
      <w:rPr>
        <w:sz w:val="16"/>
        <w:szCs w:val="16"/>
      </w:rPr>
      <w:t>5</w:t>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t xml:space="preserve">             </w:t>
    </w:r>
    <w:r w:rsidR="00C34D9B">
      <w:rPr>
        <w:sz w:val="18"/>
        <w:szCs w:val="18"/>
      </w:rPr>
      <w:t>iii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3D6E" w14:textId="61D868C7" w:rsidR="00054CF3" w:rsidRDefault="003F2B72">
    <w:pPr>
      <w:rPr>
        <w:sz w:val="18"/>
        <w:szCs w:val="18"/>
      </w:rPr>
    </w:pPr>
    <w:r>
      <w:rPr>
        <w:sz w:val="16"/>
        <w:szCs w:val="16"/>
      </w:rPr>
      <w:t>2023100</w:t>
    </w:r>
    <w:r w:rsidR="00205E06">
      <w:rPr>
        <w:sz w:val="16"/>
        <w:szCs w:val="16"/>
      </w:rPr>
      <w:t>5</w:t>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t xml:space="preserve">             i</w:t>
    </w:r>
    <w:r w:rsidR="00C34D9B">
      <w:rPr>
        <w:sz w:val="18"/>
        <w:szCs w:val="18"/>
      </w:rPr>
      <w:t>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A13B" w14:textId="00B797EA" w:rsidR="00054CF3" w:rsidRDefault="003F2B72">
    <w:pPr>
      <w:rPr>
        <w:sz w:val="18"/>
        <w:szCs w:val="18"/>
        <w:shd w:val="clear" w:color="auto" w:fill="CCCCCC"/>
      </w:rPr>
    </w:pPr>
    <w:r>
      <w:rPr>
        <w:sz w:val="16"/>
        <w:szCs w:val="16"/>
      </w:rPr>
      <w:t>2023100</w:t>
    </w:r>
    <w:r w:rsidR="0030300F">
      <w:rPr>
        <w:sz w:val="16"/>
        <w:szCs w:val="16"/>
      </w:rPr>
      <w:t>5</w:t>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4D9B">
      <w:rPr>
        <w:sz w:val="16"/>
        <w:szCs w:val="16"/>
      </w:rPr>
      <w:tab/>
    </w:r>
    <w:r w:rsidR="00C33353">
      <w:rPr>
        <w:sz w:val="16"/>
        <w:szCs w:val="16"/>
      </w:rPr>
      <w:t xml:space="preserve">                 </w:t>
    </w:r>
    <w:r w:rsidR="00C34D9B">
      <w:rPr>
        <w:sz w:val="16"/>
        <w:szCs w:val="16"/>
      </w:rPr>
      <w:t xml:space="preserve"> </w:t>
    </w:r>
    <w:r w:rsidR="00C34D9B">
      <w:rPr>
        <w:sz w:val="18"/>
        <w:szCs w:val="18"/>
      </w:rPr>
      <w:t>RE-</w:t>
    </w:r>
    <w:r w:rsidR="00C34D9B">
      <w:rPr>
        <w:sz w:val="18"/>
        <w:szCs w:val="18"/>
      </w:rPr>
      <w:fldChar w:fldCharType="begin"/>
    </w:r>
    <w:r w:rsidR="00C34D9B">
      <w:rPr>
        <w:sz w:val="18"/>
        <w:szCs w:val="18"/>
      </w:rPr>
      <w:instrText>PAGE</w:instrText>
    </w:r>
    <w:r w:rsidR="00C34D9B">
      <w:rPr>
        <w:sz w:val="18"/>
        <w:szCs w:val="18"/>
      </w:rPr>
      <w:fldChar w:fldCharType="separate"/>
    </w:r>
    <w:r w:rsidR="009E2B13">
      <w:rPr>
        <w:noProof/>
        <w:sz w:val="18"/>
        <w:szCs w:val="18"/>
      </w:rPr>
      <w:t>5</w:t>
    </w:r>
    <w:r w:rsidR="00C34D9B">
      <w:rPr>
        <w:sz w:val="18"/>
        <w:szCs w:val="18"/>
      </w:rPr>
      <w:fldChar w:fldCharType="end"/>
    </w:r>
    <w:r w:rsidR="00C34D9B">
      <w:rPr>
        <w:sz w:val="18"/>
        <w:szCs w:val="18"/>
      </w:rPr>
      <w:t xml:space="preserve"> de RE-</w:t>
    </w:r>
    <w:r w:rsidR="00C34D9B">
      <w:rPr>
        <w:sz w:val="18"/>
        <w:szCs w:val="18"/>
        <w:shd w:val="clear" w:color="auto" w:fill="CCCCCC"/>
      </w:rPr>
      <w:t>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DC39" w14:textId="77777777" w:rsidR="00054CF3" w:rsidRDefault="00054C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17BB" w14:textId="77777777" w:rsidR="000D5FDD" w:rsidRDefault="000D5FDD">
      <w:pPr>
        <w:spacing w:line="240" w:lineRule="auto"/>
      </w:pPr>
      <w:r>
        <w:separator/>
      </w:r>
    </w:p>
  </w:footnote>
  <w:footnote w:type="continuationSeparator" w:id="0">
    <w:p w14:paraId="310E8FCA" w14:textId="77777777" w:rsidR="000D5FDD" w:rsidRDefault="000D5F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EB9D" w14:textId="77777777" w:rsidR="00054CF3" w:rsidRDefault="00054CF3"/>
  <w:tbl>
    <w:tblPr>
      <w:tblStyle w:val="14"/>
      <w:tblW w:w="9294" w:type="dxa"/>
      <w:jc w:val="center"/>
      <w:tblInd w:w="0" w:type="dxa"/>
      <w:tblLayout w:type="fixed"/>
      <w:tblLook w:val="0600" w:firstRow="0" w:lastRow="0" w:firstColumn="0" w:lastColumn="0" w:noHBand="1" w:noVBand="1"/>
    </w:tblPr>
    <w:tblGrid>
      <w:gridCol w:w="3525"/>
      <w:gridCol w:w="5769"/>
    </w:tblGrid>
    <w:tr w:rsidR="00054CF3" w14:paraId="51B8FB28" w14:textId="77777777" w:rsidTr="00610386">
      <w:trPr>
        <w:trHeight w:val="1246"/>
        <w:jc w:val="center"/>
      </w:trPr>
      <w:tc>
        <w:tcPr>
          <w:tcW w:w="3525" w:type="dxa"/>
          <w:shd w:val="clear" w:color="auto" w:fill="auto"/>
          <w:tcMar>
            <w:top w:w="56" w:type="dxa"/>
            <w:left w:w="56" w:type="dxa"/>
            <w:bottom w:w="56" w:type="dxa"/>
            <w:right w:w="56" w:type="dxa"/>
          </w:tcMar>
        </w:tcPr>
        <w:p w14:paraId="3603AC18" w14:textId="77777777" w:rsidR="00054CF3" w:rsidRDefault="00C34D9B">
          <w:pPr>
            <w:widowControl w:val="0"/>
            <w:spacing w:line="240" w:lineRule="auto"/>
            <w:jc w:val="right"/>
          </w:pPr>
          <w:r>
            <w:rPr>
              <w:noProof/>
            </w:rPr>
            <w:drawing>
              <wp:anchor distT="0" distB="0" distL="0" distR="0" simplePos="0" relativeHeight="251658240" behindDoc="0" locked="0" layoutInCell="1" hidden="0" allowOverlap="1" wp14:anchorId="0099F113" wp14:editId="2CC20CA4">
                <wp:simplePos x="0" y="0"/>
                <wp:positionH relativeFrom="column">
                  <wp:posOffset>290513</wp:posOffset>
                </wp:positionH>
                <wp:positionV relativeFrom="paragraph">
                  <wp:posOffset>-3762</wp:posOffset>
                </wp:positionV>
                <wp:extent cx="1871663" cy="473940"/>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45EDE830" w14:textId="77777777" w:rsidR="00054CF3" w:rsidRDefault="00C34D9B">
          <w:pPr>
            <w:widowControl w:val="0"/>
            <w:spacing w:line="240" w:lineRule="auto"/>
            <w:rPr>
              <w:b/>
              <w:sz w:val="20"/>
              <w:szCs w:val="20"/>
            </w:rPr>
          </w:pPr>
          <w:r>
            <w:rPr>
              <w:b/>
              <w:sz w:val="20"/>
              <w:szCs w:val="20"/>
            </w:rPr>
            <w:t>Service des infrastructures du réseau routier</w:t>
          </w:r>
        </w:p>
        <w:p w14:paraId="52F1609D" w14:textId="77777777" w:rsidR="00054CF3" w:rsidRDefault="00C34D9B">
          <w:pPr>
            <w:widowControl w:val="0"/>
            <w:spacing w:line="240" w:lineRule="auto"/>
            <w:rPr>
              <w:sz w:val="20"/>
              <w:szCs w:val="20"/>
            </w:rPr>
          </w:pPr>
          <w:r>
            <w:rPr>
              <w:sz w:val="20"/>
              <w:szCs w:val="20"/>
            </w:rPr>
            <w:t>Direction de la réalisation des projets d'infrastructures urbaines</w:t>
          </w:r>
        </w:p>
        <w:p w14:paraId="11144573" w14:textId="77777777" w:rsidR="00054CF3" w:rsidRDefault="00C34D9B">
          <w:pPr>
            <w:widowControl w:val="0"/>
            <w:spacing w:line="240" w:lineRule="auto"/>
            <w:rPr>
              <w:sz w:val="20"/>
              <w:szCs w:val="20"/>
            </w:rPr>
          </w:pPr>
          <w:r>
            <w:rPr>
              <w:sz w:val="20"/>
              <w:szCs w:val="20"/>
            </w:rPr>
            <w:t>Division de la conception des travaux</w:t>
          </w:r>
        </w:p>
      </w:tc>
    </w:tr>
  </w:tbl>
  <w:p w14:paraId="40881814" w14:textId="77777777" w:rsidR="00054CF3" w:rsidRDefault="00054CF3">
    <w:pPr>
      <w:spacing w:before="240"/>
    </w:pPr>
  </w:p>
  <w:p w14:paraId="40109C58" w14:textId="77777777" w:rsidR="00054CF3" w:rsidRDefault="00054CF3"/>
  <w:p w14:paraId="584AB715" w14:textId="77777777" w:rsidR="00054CF3" w:rsidRDefault="00054CF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E0F2" w14:textId="77777777" w:rsidR="00054CF3" w:rsidRDefault="00054CF3"/>
  <w:tbl>
    <w:tblPr>
      <w:tblStyle w:val="7"/>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7C0761F7" w14:textId="77777777">
      <w:trPr>
        <w:trHeight w:val="56"/>
      </w:trPr>
      <w:tc>
        <w:tcPr>
          <w:tcW w:w="2940" w:type="dxa"/>
          <w:tcBorders>
            <w:top w:val="nil"/>
            <w:left w:val="nil"/>
            <w:bottom w:val="single" w:sz="12" w:space="0" w:color="999999"/>
            <w:right w:val="nil"/>
          </w:tcBorders>
          <w:tcMar>
            <w:top w:w="100" w:type="dxa"/>
            <w:left w:w="100" w:type="dxa"/>
            <w:bottom w:w="100" w:type="dxa"/>
            <w:right w:w="100" w:type="dxa"/>
          </w:tcMar>
        </w:tcPr>
        <w:p w14:paraId="68978CBD" w14:textId="77777777" w:rsidR="00054CF3" w:rsidRDefault="00C34D9B">
          <w:pPr>
            <w:widowControl w:val="0"/>
            <w:spacing w:line="240" w:lineRule="auto"/>
          </w:pPr>
          <w:r>
            <w:rPr>
              <w:noProof/>
            </w:rPr>
            <w:drawing>
              <wp:inline distT="114300" distB="114300" distL="114300" distR="114300" wp14:anchorId="7E4B51A6" wp14:editId="2A88371B">
                <wp:extent cx="1144800" cy="251117"/>
                <wp:effectExtent l="0" t="0" r="0" b="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18FF0CEC" w14:textId="77777777" w:rsidR="00054CF3" w:rsidRDefault="00054CF3">
          <w:pPr>
            <w:spacing w:line="240" w:lineRule="auto"/>
            <w:jc w:val="center"/>
            <w:rPr>
              <w:sz w:val="18"/>
              <w:szCs w:val="18"/>
            </w:rPr>
          </w:pPr>
        </w:p>
        <w:p w14:paraId="0B9F808C" w14:textId="77777777" w:rsidR="00054CF3" w:rsidRDefault="00C34D9B">
          <w:pPr>
            <w:spacing w:line="240" w:lineRule="auto"/>
            <w:jc w:val="center"/>
            <w:rPr>
              <w:sz w:val="18"/>
              <w:szCs w:val="18"/>
            </w:rPr>
          </w:pPr>
          <w:r>
            <w:rPr>
              <w:sz w:val="18"/>
              <w:szCs w:val="18"/>
            </w:rPr>
            <w:t>MATÉRIAUX</w:t>
          </w:r>
        </w:p>
      </w:tc>
      <w:tc>
        <w:tcPr>
          <w:tcW w:w="2655" w:type="dxa"/>
          <w:tcBorders>
            <w:top w:val="nil"/>
            <w:left w:val="nil"/>
            <w:bottom w:val="single" w:sz="12" w:space="0" w:color="999999"/>
            <w:right w:val="nil"/>
          </w:tcBorders>
          <w:tcMar>
            <w:top w:w="100" w:type="dxa"/>
            <w:left w:w="100" w:type="dxa"/>
            <w:bottom w:w="100" w:type="dxa"/>
            <w:right w:w="100" w:type="dxa"/>
          </w:tcMar>
        </w:tcPr>
        <w:p w14:paraId="011320ED" w14:textId="77777777" w:rsidR="00054CF3" w:rsidRDefault="00054CF3">
          <w:pPr>
            <w:spacing w:line="240" w:lineRule="auto"/>
            <w:jc w:val="right"/>
            <w:rPr>
              <w:sz w:val="18"/>
              <w:szCs w:val="18"/>
            </w:rPr>
          </w:pPr>
        </w:p>
        <w:p w14:paraId="55E2E210" w14:textId="77777777" w:rsidR="00054CF3" w:rsidRDefault="00C34D9B">
          <w:pPr>
            <w:spacing w:line="240" w:lineRule="auto"/>
            <w:jc w:val="right"/>
            <w:rPr>
              <w:sz w:val="18"/>
              <w:szCs w:val="18"/>
            </w:rPr>
          </w:pPr>
          <w:r>
            <w:rPr>
              <w:sz w:val="18"/>
              <w:szCs w:val="18"/>
            </w:rPr>
            <w:t>XXXXXX / DTSI-RE</w:t>
          </w:r>
        </w:p>
      </w:tc>
    </w:tr>
  </w:tbl>
  <w:p w14:paraId="42464A73" w14:textId="77777777" w:rsidR="00054CF3" w:rsidRDefault="00054CF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4363" w14:textId="77777777" w:rsidR="00054CF3" w:rsidRDefault="00054CF3"/>
  <w:tbl>
    <w:tblPr>
      <w:tblStyle w:val="6"/>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134F9CE8"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3CACD5CD" w14:textId="77777777" w:rsidR="00054CF3" w:rsidRDefault="00C34D9B">
          <w:pPr>
            <w:widowControl w:val="0"/>
            <w:spacing w:line="240" w:lineRule="auto"/>
          </w:pPr>
          <w:r>
            <w:rPr>
              <w:noProof/>
            </w:rPr>
            <w:drawing>
              <wp:inline distT="114300" distB="114300" distL="114300" distR="114300" wp14:anchorId="46B6CC91" wp14:editId="6DD2B4A2">
                <wp:extent cx="1143000" cy="267700"/>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3000" cy="267700"/>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4D92F316" w14:textId="77777777" w:rsidR="00054CF3" w:rsidRDefault="00054CF3">
          <w:pPr>
            <w:spacing w:line="240" w:lineRule="auto"/>
            <w:jc w:val="center"/>
            <w:rPr>
              <w:sz w:val="18"/>
              <w:szCs w:val="18"/>
            </w:rPr>
          </w:pPr>
        </w:p>
        <w:p w14:paraId="19847620" w14:textId="77777777" w:rsidR="00054CF3" w:rsidRDefault="00C34D9B">
          <w:pPr>
            <w:spacing w:line="240" w:lineRule="auto"/>
            <w:jc w:val="center"/>
            <w:rPr>
              <w:sz w:val="18"/>
              <w:szCs w:val="18"/>
            </w:rPr>
          </w:pPr>
          <w:r>
            <w:rPr>
              <w:sz w:val="18"/>
              <w:szCs w:val="18"/>
            </w:rPr>
            <w:t>EXÉCUTION DU TRAVAIL</w:t>
          </w:r>
        </w:p>
      </w:tc>
      <w:tc>
        <w:tcPr>
          <w:tcW w:w="2655" w:type="dxa"/>
          <w:tcBorders>
            <w:top w:val="nil"/>
            <w:left w:val="nil"/>
            <w:bottom w:val="single" w:sz="12" w:space="0" w:color="999999"/>
            <w:right w:val="nil"/>
          </w:tcBorders>
          <w:tcMar>
            <w:top w:w="100" w:type="dxa"/>
            <w:left w:w="100" w:type="dxa"/>
            <w:bottom w:w="100" w:type="dxa"/>
            <w:right w:w="100" w:type="dxa"/>
          </w:tcMar>
        </w:tcPr>
        <w:p w14:paraId="09B46905" w14:textId="77777777" w:rsidR="00054CF3" w:rsidRDefault="00054CF3">
          <w:pPr>
            <w:spacing w:line="240" w:lineRule="auto"/>
            <w:jc w:val="right"/>
            <w:rPr>
              <w:sz w:val="18"/>
              <w:szCs w:val="18"/>
            </w:rPr>
          </w:pPr>
        </w:p>
        <w:p w14:paraId="692D8B8D" w14:textId="77777777" w:rsidR="00054CF3" w:rsidRDefault="00C34D9B">
          <w:pPr>
            <w:spacing w:line="240" w:lineRule="auto"/>
            <w:jc w:val="right"/>
            <w:rPr>
              <w:sz w:val="18"/>
              <w:szCs w:val="18"/>
            </w:rPr>
          </w:pPr>
          <w:r>
            <w:rPr>
              <w:sz w:val="18"/>
              <w:szCs w:val="18"/>
            </w:rPr>
            <w:t>XXXXXX / DTSI-RE</w:t>
          </w:r>
        </w:p>
      </w:tc>
    </w:tr>
  </w:tbl>
  <w:p w14:paraId="70432D58" w14:textId="77777777" w:rsidR="00054CF3" w:rsidRDefault="00054CF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CC5A" w14:textId="77777777" w:rsidR="00054CF3" w:rsidRDefault="00054CF3"/>
  <w:tbl>
    <w:tblPr>
      <w:tblStyle w:val="5"/>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41362427"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32805816" w14:textId="77777777" w:rsidR="00054CF3" w:rsidRDefault="00C34D9B">
          <w:pPr>
            <w:widowControl w:val="0"/>
            <w:spacing w:line="240" w:lineRule="auto"/>
          </w:pPr>
          <w:r>
            <w:rPr>
              <w:noProof/>
            </w:rPr>
            <w:drawing>
              <wp:inline distT="114300" distB="114300" distL="114300" distR="114300" wp14:anchorId="4768A283" wp14:editId="142F5894">
                <wp:extent cx="1144800" cy="251117"/>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00C01119" w14:textId="77777777" w:rsidR="00054CF3" w:rsidRDefault="00054CF3">
          <w:pPr>
            <w:spacing w:line="240" w:lineRule="auto"/>
            <w:jc w:val="center"/>
            <w:rPr>
              <w:sz w:val="20"/>
              <w:szCs w:val="20"/>
            </w:rPr>
          </w:pPr>
        </w:p>
        <w:p w14:paraId="635C9C09" w14:textId="77777777" w:rsidR="00054CF3" w:rsidRDefault="00C34D9B">
          <w:pPr>
            <w:spacing w:line="240" w:lineRule="auto"/>
            <w:jc w:val="center"/>
            <w:rPr>
              <w:sz w:val="18"/>
              <w:szCs w:val="18"/>
            </w:rPr>
          </w:pPr>
          <w:r>
            <w:rPr>
              <w:sz w:val="18"/>
              <w:szCs w:val="18"/>
            </w:rPr>
            <w:t xml:space="preserve">PRÉLÈVEMENT ET ESSAI DE MATÉRIAUX </w:t>
          </w:r>
        </w:p>
      </w:tc>
      <w:tc>
        <w:tcPr>
          <w:tcW w:w="2655" w:type="dxa"/>
          <w:tcBorders>
            <w:top w:val="nil"/>
            <w:left w:val="nil"/>
            <w:bottom w:val="single" w:sz="12" w:space="0" w:color="999999"/>
            <w:right w:val="nil"/>
          </w:tcBorders>
          <w:tcMar>
            <w:top w:w="100" w:type="dxa"/>
            <w:left w:w="100" w:type="dxa"/>
            <w:bottom w:w="100" w:type="dxa"/>
            <w:right w:w="100" w:type="dxa"/>
          </w:tcMar>
        </w:tcPr>
        <w:p w14:paraId="72DAE8B3" w14:textId="77777777" w:rsidR="00054CF3" w:rsidRDefault="00054CF3">
          <w:pPr>
            <w:spacing w:line="240" w:lineRule="auto"/>
            <w:jc w:val="right"/>
            <w:rPr>
              <w:sz w:val="20"/>
              <w:szCs w:val="20"/>
            </w:rPr>
          </w:pPr>
        </w:p>
        <w:p w14:paraId="531E01C1" w14:textId="77777777" w:rsidR="00054CF3" w:rsidRDefault="00C34D9B">
          <w:pPr>
            <w:spacing w:line="240" w:lineRule="auto"/>
            <w:jc w:val="right"/>
            <w:rPr>
              <w:sz w:val="18"/>
              <w:szCs w:val="18"/>
            </w:rPr>
          </w:pPr>
          <w:r>
            <w:rPr>
              <w:sz w:val="18"/>
              <w:szCs w:val="18"/>
            </w:rPr>
            <w:t>XXXXXX / DTSI-RE</w:t>
          </w:r>
        </w:p>
      </w:tc>
    </w:tr>
  </w:tbl>
  <w:p w14:paraId="5515BA3E" w14:textId="77777777" w:rsidR="00054CF3" w:rsidRDefault="00054CF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8D9C" w14:textId="77777777" w:rsidR="00054CF3" w:rsidRDefault="00054CF3"/>
  <w:tbl>
    <w:tblPr>
      <w:tblStyle w:val="4"/>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73870D6C"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482479CE" w14:textId="77777777" w:rsidR="00054CF3" w:rsidRDefault="00C34D9B">
          <w:pPr>
            <w:widowControl w:val="0"/>
            <w:spacing w:line="240" w:lineRule="auto"/>
          </w:pPr>
          <w:r>
            <w:rPr>
              <w:noProof/>
            </w:rPr>
            <w:drawing>
              <wp:inline distT="114300" distB="114300" distL="114300" distR="114300" wp14:anchorId="7765E933" wp14:editId="1BB035A7">
                <wp:extent cx="1144800" cy="251117"/>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3A61AF66" w14:textId="77777777" w:rsidR="00054CF3" w:rsidRDefault="00054CF3">
          <w:pPr>
            <w:spacing w:line="240" w:lineRule="auto"/>
            <w:jc w:val="center"/>
            <w:rPr>
              <w:sz w:val="18"/>
              <w:szCs w:val="18"/>
            </w:rPr>
          </w:pPr>
        </w:p>
        <w:p w14:paraId="5092B48B" w14:textId="77777777" w:rsidR="00054CF3" w:rsidRDefault="00C34D9B">
          <w:pPr>
            <w:spacing w:line="240" w:lineRule="auto"/>
            <w:jc w:val="center"/>
            <w:rPr>
              <w:sz w:val="18"/>
              <w:szCs w:val="18"/>
            </w:rPr>
          </w:pPr>
          <w:r>
            <w:rPr>
              <w:sz w:val="18"/>
              <w:szCs w:val="18"/>
            </w:rPr>
            <w:t>ACCEPTATION DES TRAVAUX</w:t>
          </w:r>
        </w:p>
      </w:tc>
      <w:tc>
        <w:tcPr>
          <w:tcW w:w="2655" w:type="dxa"/>
          <w:tcBorders>
            <w:top w:val="nil"/>
            <w:left w:val="nil"/>
            <w:bottom w:val="single" w:sz="12" w:space="0" w:color="999999"/>
            <w:right w:val="nil"/>
          </w:tcBorders>
          <w:tcMar>
            <w:top w:w="100" w:type="dxa"/>
            <w:left w:w="100" w:type="dxa"/>
            <w:bottom w:w="100" w:type="dxa"/>
            <w:right w:w="100" w:type="dxa"/>
          </w:tcMar>
        </w:tcPr>
        <w:p w14:paraId="27252631" w14:textId="77777777" w:rsidR="00054CF3" w:rsidRDefault="00054CF3">
          <w:pPr>
            <w:spacing w:line="240" w:lineRule="auto"/>
            <w:jc w:val="right"/>
            <w:rPr>
              <w:sz w:val="18"/>
              <w:szCs w:val="18"/>
            </w:rPr>
          </w:pPr>
        </w:p>
        <w:p w14:paraId="5736FCA4" w14:textId="77777777" w:rsidR="00054CF3" w:rsidRDefault="00C34D9B">
          <w:pPr>
            <w:spacing w:line="240" w:lineRule="auto"/>
            <w:jc w:val="right"/>
            <w:rPr>
              <w:sz w:val="18"/>
              <w:szCs w:val="18"/>
            </w:rPr>
          </w:pPr>
          <w:r>
            <w:rPr>
              <w:sz w:val="18"/>
              <w:szCs w:val="18"/>
            </w:rPr>
            <w:t>XXXXXX / DTSI-RE</w:t>
          </w:r>
        </w:p>
      </w:tc>
    </w:tr>
  </w:tbl>
  <w:p w14:paraId="1F1ACD04" w14:textId="77777777" w:rsidR="00054CF3" w:rsidRDefault="00054CF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38B4" w14:textId="77777777" w:rsidR="00054CF3" w:rsidRDefault="00054CF3"/>
  <w:tbl>
    <w:tblPr>
      <w:tblStyle w:val="3"/>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45B59237"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02C70578" w14:textId="77777777" w:rsidR="00054CF3" w:rsidRDefault="00C34D9B">
          <w:pPr>
            <w:widowControl w:val="0"/>
            <w:spacing w:line="240" w:lineRule="auto"/>
          </w:pPr>
          <w:r>
            <w:rPr>
              <w:noProof/>
            </w:rPr>
            <w:drawing>
              <wp:inline distT="114300" distB="114300" distL="114300" distR="114300" wp14:anchorId="5206FF57" wp14:editId="717E84DE">
                <wp:extent cx="1144800" cy="251117"/>
                <wp:effectExtent l="0" t="0" r="0" b="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2829894A" w14:textId="77777777" w:rsidR="00054CF3" w:rsidRDefault="00054CF3">
          <w:pPr>
            <w:spacing w:line="240" w:lineRule="auto"/>
            <w:jc w:val="center"/>
            <w:rPr>
              <w:sz w:val="18"/>
              <w:szCs w:val="18"/>
            </w:rPr>
          </w:pPr>
        </w:p>
        <w:p w14:paraId="5C84944E" w14:textId="77777777" w:rsidR="00054CF3" w:rsidRDefault="00C34D9B">
          <w:pPr>
            <w:spacing w:line="240" w:lineRule="auto"/>
            <w:jc w:val="center"/>
            <w:rPr>
              <w:sz w:val="18"/>
              <w:szCs w:val="18"/>
            </w:rPr>
          </w:pPr>
          <w:r>
            <w:rPr>
              <w:sz w:val="18"/>
              <w:szCs w:val="18"/>
            </w:rPr>
            <w:t>DESCRIPTION DES ITEMS DU BORDEREAU</w:t>
          </w:r>
        </w:p>
      </w:tc>
      <w:tc>
        <w:tcPr>
          <w:tcW w:w="2655" w:type="dxa"/>
          <w:tcBorders>
            <w:top w:val="nil"/>
            <w:left w:val="nil"/>
            <w:bottom w:val="single" w:sz="12" w:space="0" w:color="999999"/>
            <w:right w:val="nil"/>
          </w:tcBorders>
          <w:tcMar>
            <w:top w:w="100" w:type="dxa"/>
            <w:left w:w="100" w:type="dxa"/>
            <w:bottom w:w="100" w:type="dxa"/>
            <w:right w:w="100" w:type="dxa"/>
          </w:tcMar>
        </w:tcPr>
        <w:p w14:paraId="653A5C8F" w14:textId="77777777" w:rsidR="00054CF3" w:rsidRDefault="00054CF3">
          <w:pPr>
            <w:spacing w:line="240" w:lineRule="auto"/>
            <w:jc w:val="right"/>
            <w:rPr>
              <w:sz w:val="18"/>
              <w:szCs w:val="18"/>
            </w:rPr>
          </w:pPr>
        </w:p>
        <w:p w14:paraId="0AFDCD31" w14:textId="77777777" w:rsidR="00054CF3" w:rsidRDefault="00C34D9B">
          <w:pPr>
            <w:spacing w:line="240" w:lineRule="auto"/>
            <w:jc w:val="right"/>
            <w:rPr>
              <w:sz w:val="18"/>
              <w:szCs w:val="18"/>
            </w:rPr>
          </w:pPr>
          <w:r>
            <w:rPr>
              <w:sz w:val="18"/>
              <w:szCs w:val="18"/>
            </w:rPr>
            <w:t>XXXXXX / DTSI-RE</w:t>
          </w:r>
        </w:p>
      </w:tc>
    </w:tr>
  </w:tbl>
  <w:p w14:paraId="61B71169" w14:textId="77777777" w:rsidR="00054CF3" w:rsidRDefault="00054CF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8EB4" w14:textId="77777777" w:rsidR="00054CF3" w:rsidRDefault="00054CF3"/>
  <w:tbl>
    <w:tblPr>
      <w:tblStyle w:val="2"/>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3F49A3C5"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36FA584C" w14:textId="77777777" w:rsidR="00054CF3" w:rsidRDefault="00C34D9B">
          <w:pPr>
            <w:widowControl w:val="0"/>
            <w:spacing w:line="240" w:lineRule="auto"/>
          </w:pPr>
          <w:r>
            <w:rPr>
              <w:noProof/>
            </w:rPr>
            <w:drawing>
              <wp:inline distT="114300" distB="114300" distL="114300" distR="114300" wp14:anchorId="1DBC37CE" wp14:editId="58B596C0">
                <wp:extent cx="1144800" cy="251117"/>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3D1A2B55" w14:textId="77777777" w:rsidR="00054CF3" w:rsidRDefault="00054CF3">
          <w:pPr>
            <w:spacing w:line="240" w:lineRule="auto"/>
            <w:jc w:val="center"/>
            <w:rPr>
              <w:sz w:val="18"/>
              <w:szCs w:val="18"/>
            </w:rPr>
          </w:pPr>
        </w:p>
        <w:p w14:paraId="2FFD3FE9" w14:textId="77777777" w:rsidR="00054CF3" w:rsidRDefault="00C34D9B">
          <w:pPr>
            <w:spacing w:line="240" w:lineRule="auto"/>
            <w:jc w:val="center"/>
            <w:rPr>
              <w:sz w:val="18"/>
              <w:szCs w:val="18"/>
            </w:rPr>
          </w:pPr>
          <w:r>
            <w:rPr>
              <w:sz w:val="18"/>
              <w:szCs w:val="18"/>
            </w:rPr>
            <w:t>ANNEXES</w:t>
          </w:r>
        </w:p>
      </w:tc>
      <w:tc>
        <w:tcPr>
          <w:tcW w:w="2655" w:type="dxa"/>
          <w:tcBorders>
            <w:top w:val="nil"/>
            <w:left w:val="nil"/>
            <w:bottom w:val="single" w:sz="12" w:space="0" w:color="999999"/>
            <w:right w:val="nil"/>
          </w:tcBorders>
          <w:tcMar>
            <w:top w:w="100" w:type="dxa"/>
            <w:left w:w="100" w:type="dxa"/>
            <w:bottom w:w="100" w:type="dxa"/>
            <w:right w:w="100" w:type="dxa"/>
          </w:tcMar>
        </w:tcPr>
        <w:p w14:paraId="218993EE" w14:textId="77777777" w:rsidR="00054CF3" w:rsidRDefault="00054CF3">
          <w:pPr>
            <w:spacing w:line="240" w:lineRule="auto"/>
            <w:jc w:val="right"/>
            <w:rPr>
              <w:sz w:val="18"/>
              <w:szCs w:val="18"/>
            </w:rPr>
          </w:pPr>
        </w:p>
        <w:p w14:paraId="35FCD379" w14:textId="77777777" w:rsidR="00054CF3" w:rsidRDefault="00C34D9B">
          <w:pPr>
            <w:spacing w:line="240" w:lineRule="auto"/>
            <w:jc w:val="right"/>
            <w:rPr>
              <w:sz w:val="18"/>
              <w:szCs w:val="18"/>
            </w:rPr>
          </w:pPr>
          <w:r>
            <w:rPr>
              <w:sz w:val="18"/>
              <w:szCs w:val="18"/>
            </w:rPr>
            <w:t>XXXXXX / DTSI-RE</w:t>
          </w:r>
        </w:p>
      </w:tc>
    </w:tr>
  </w:tbl>
  <w:p w14:paraId="071C9C1B" w14:textId="77777777" w:rsidR="00054CF3" w:rsidRDefault="00054C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83A1" w14:textId="77777777" w:rsidR="00054CF3" w:rsidRDefault="00054CF3"/>
  <w:tbl>
    <w:tblPr>
      <w:tblStyle w:val="12"/>
      <w:tblW w:w="988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3705"/>
      <w:gridCol w:w="3360"/>
      <w:gridCol w:w="2820"/>
    </w:tblGrid>
    <w:tr w:rsidR="00054CF3" w14:paraId="7FF511E8" w14:textId="77777777">
      <w:trPr>
        <w:trHeight w:val="511"/>
      </w:trPr>
      <w:tc>
        <w:tcPr>
          <w:tcW w:w="370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7B8912E" w14:textId="77777777" w:rsidR="00054CF3" w:rsidRDefault="00C34D9B">
          <w:pPr>
            <w:widowControl w:val="0"/>
            <w:pBdr>
              <w:top w:val="nil"/>
              <w:left w:val="nil"/>
              <w:bottom w:val="nil"/>
              <w:right w:val="nil"/>
              <w:between w:val="nil"/>
            </w:pBdr>
            <w:spacing w:line="240" w:lineRule="auto"/>
          </w:pPr>
          <w:r>
            <w:rPr>
              <w:noProof/>
            </w:rPr>
            <w:drawing>
              <wp:inline distT="114300" distB="114300" distL="114300" distR="114300" wp14:anchorId="2B6BC5E6" wp14:editId="6093D11F">
                <wp:extent cx="1185863" cy="257175"/>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85863" cy="257175"/>
                        </a:xfrm>
                        <a:prstGeom prst="rect">
                          <a:avLst/>
                        </a:prstGeom>
                        <a:ln/>
                      </pic:spPr>
                    </pic:pic>
                  </a:graphicData>
                </a:graphic>
              </wp:inline>
            </w:drawing>
          </w:r>
        </w:p>
      </w:tc>
      <w:tc>
        <w:tcPr>
          <w:tcW w:w="33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EA65572" w14:textId="77777777" w:rsidR="00054CF3" w:rsidRDefault="00C34D9B">
          <w:pPr>
            <w:spacing w:line="240" w:lineRule="auto"/>
            <w:jc w:val="center"/>
            <w:rPr>
              <w:sz w:val="20"/>
              <w:szCs w:val="20"/>
            </w:rPr>
          </w:pPr>
          <w:r>
            <w:rPr>
              <w:sz w:val="20"/>
              <w:szCs w:val="20"/>
            </w:rPr>
            <w:t>OBJET</w:t>
          </w:r>
        </w:p>
      </w:tc>
      <w:tc>
        <w:tcPr>
          <w:tcW w:w="28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E28D80B" w14:textId="77777777" w:rsidR="00054CF3" w:rsidRDefault="00C34D9B">
          <w:pPr>
            <w:spacing w:line="240" w:lineRule="auto"/>
            <w:jc w:val="right"/>
            <w:rPr>
              <w:sz w:val="20"/>
              <w:szCs w:val="20"/>
            </w:rPr>
          </w:pPr>
          <w:r>
            <w:rPr>
              <w:sz w:val="20"/>
              <w:szCs w:val="20"/>
            </w:rPr>
            <w:t>DTSI-V</w:t>
          </w:r>
        </w:p>
      </w:tc>
    </w:tr>
  </w:tbl>
  <w:p w14:paraId="77BCF17B" w14:textId="77777777" w:rsidR="00054CF3" w:rsidRDefault="00054C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132C" w14:textId="77777777" w:rsidR="00054CF3" w:rsidRDefault="00054C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5F39" w14:textId="77777777" w:rsidR="00054CF3" w:rsidRDefault="00054CF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8E47" w14:textId="77777777" w:rsidR="00054CF3" w:rsidRDefault="00054CF3"/>
  <w:tbl>
    <w:tblPr>
      <w:tblStyle w:val="1"/>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70297423" w14:textId="77777777">
      <w:trPr>
        <w:trHeight w:val="564"/>
      </w:trPr>
      <w:tc>
        <w:tcPr>
          <w:tcW w:w="2940" w:type="dxa"/>
          <w:tcBorders>
            <w:top w:val="nil"/>
            <w:left w:val="nil"/>
            <w:bottom w:val="single" w:sz="12" w:space="0" w:color="999999"/>
            <w:right w:val="nil"/>
          </w:tcBorders>
          <w:tcMar>
            <w:top w:w="100" w:type="dxa"/>
            <w:left w:w="100" w:type="dxa"/>
            <w:bottom w:w="100" w:type="dxa"/>
            <w:right w:w="100" w:type="dxa"/>
          </w:tcMar>
        </w:tcPr>
        <w:p w14:paraId="418C144E" w14:textId="77777777" w:rsidR="00054CF3" w:rsidRDefault="00C34D9B">
          <w:pPr>
            <w:widowControl w:val="0"/>
            <w:spacing w:line="240" w:lineRule="auto"/>
          </w:pPr>
          <w:r>
            <w:rPr>
              <w:noProof/>
            </w:rPr>
            <w:drawing>
              <wp:inline distT="114300" distB="114300" distL="114300" distR="114300" wp14:anchorId="21CA7C2D" wp14:editId="700A8756">
                <wp:extent cx="1138238" cy="24765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38238" cy="247650"/>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35F3DE5C" w14:textId="77777777" w:rsidR="00054CF3" w:rsidRDefault="00054CF3">
          <w:pPr>
            <w:spacing w:line="240" w:lineRule="auto"/>
            <w:jc w:val="center"/>
            <w:rPr>
              <w:sz w:val="18"/>
              <w:szCs w:val="18"/>
            </w:rPr>
          </w:pPr>
        </w:p>
        <w:p w14:paraId="67A64A15" w14:textId="77777777" w:rsidR="00054CF3" w:rsidRDefault="00C34D9B">
          <w:pPr>
            <w:spacing w:line="240" w:lineRule="auto"/>
            <w:jc w:val="center"/>
            <w:rPr>
              <w:sz w:val="18"/>
              <w:szCs w:val="18"/>
            </w:rPr>
          </w:pPr>
          <w:r>
            <w:rPr>
              <w:sz w:val="18"/>
              <w:szCs w:val="18"/>
            </w:rPr>
            <w:t>OBJET</w:t>
          </w:r>
        </w:p>
      </w:tc>
      <w:tc>
        <w:tcPr>
          <w:tcW w:w="2655" w:type="dxa"/>
          <w:tcBorders>
            <w:top w:val="nil"/>
            <w:left w:val="nil"/>
            <w:bottom w:val="single" w:sz="12" w:space="0" w:color="999999"/>
            <w:right w:val="nil"/>
          </w:tcBorders>
          <w:tcMar>
            <w:top w:w="100" w:type="dxa"/>
            <w:left w:w="100" w:type="dxa"/>
            <w:bottom w:w="100" w:type="dxa"/>
            <w:right w:w="100" w:type="dxa"/>
          </w:tcMar>
        </w:tcPr>
        <w:p w14:paraId="7174FF96" w14:textId="77777777" w:rsidR="00054CF3" w:rsidRDefault="00054CF3">
          <w:pPr>
            <w:spacing w:line="240" w:lineRule="auto"/>
            <w:jc w:val="right"/>
            <w:rPr>
              <w:sz w:val="18"/>
              <w:szCs w:val="18"/>
            </w:rPr>
          </w:pPr>
        </w:p>
        <w:p w14:paraId="307E1647" w14:textId="77777777" w:rsidR="00054CF3" w:rsidRDefault="00C34D9B">
          <w:pPr>
            <w:spacing w:line="240" w:lineRule="auto"/>
            <w:jc w:val="right"/>
            <w:rPr>
              <w:sz w:val="18"/>
              <w:szCs w:val="18"/>
            </w:rPr>
          </w:pPr>
          <w:r>
            <w:rPr>
              <w:sz w:val="18"/>
              <w:szCs w:val="18"/>
            </w:rPr>
            <w:t>XXXXXX / DTSI-RE</w:t>
          </w:r>
        </w:p>
      </w:tc>
    </w:tr>
  </w:tbl>
  <w:p w14:paraId="01595476" w14:textId="77777777" w:rsidR="00054CF3" w:rsidRDefault="00054CF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ABF5" w14:textId="77777777" w:rsidR="00054CF3" w:rsidRDefault="00054CF3"/>
  <w:tbl>
    <w:tblPr>
      <w:tblStyle w:val="11"/>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121CA619"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08B9A3A2" w14:textId="77777777" w:rsidR="00054CF3" w:rsidRDefault="00C34D9B">
          <w:pPr>
            <w:widowControl w:val="0"/>
            <w:spacing w:line="240" w:lineRule="auto"/>
          </w:pPr>
          <w:r>
            <w:rPr>
              <w:noProof/>
            </w:rPr>
            <w:drawing>
              <wp:inline distT="114300" distB="114300" distL="114300" distR="114300" wp14:anchorId="5EF6E8E6" wp14:editId="4151A6BB">
                <wp:extent cx="1144800" cy="251117"/>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54C73838" w14:textId="77777777" w:rsidR="00054CF3" w:rsidRDefault="00054CF3">
          <w:pPr>
            <w:spacing w:line="240" w:lineRule="auto"/>
            <w:jc w:val="center"/>
            <w:rPr>
              <w:sz w:val="18"/>
              <w:szCs w:val="18"/>
            </w:rPr>
          </w:pPr>
        </w:p>
        <w:p w14:paraId="79C4A949" w14:textId="77777777" w:rsidR="00054CF3" w:rsidRDefault="00C34D9B">
          <w:pPr>
            <w:spacing w:line="240" w:lineRule="auto"/>
            <w:jc w:val="center"/>
            <w:rPr>
              <w:sz w:val="18"/>
              <w:szCs w:val="18"/>
            </w:rPr>
          </w:pPr>
          <w:r>
            <w:rPr>
              <w:sz w:val="18"/>
              <w:szCs w:val="18"/>
            </w:rPr>
            <w:t>DOMAINE D’APPLICATION</w:t>
          </w:r>
        </w:p>
      </w:tc>
      <w:tc>
        <w:tcPr>
          <w:tcW w:w="2655" w:type="dxa"/>
          <w:tcBorders>
            <w:top w:val="nil"/>
            <w:left w:val="nil"/>
            <w:bottom w:val="single" w:sz="12" w:space="0" w:color="999999"/>
            <w:right w:val="nil"/>
          </w:tcBorders>
          <w:tcMar>
            <w:top w:w="100" w:type="dxa"/>
            <w:left w:w="100" w:type="dxa"/>
            <w:bottom w:w="100" w:type="dxa"/>
            <w:right w:w="100" w:type="dxa"/>
          </w:tcMar>
        </w:tcPr>
        <w:p w14:paraId="089F59C6" w14:textId="77777777" w:rsidR="00054CF3" w:rsidRDefault="00054CF3">
          <w:pPr>
            <w:spacing w:line="240" w:lineRule="auto"/>
            <w:jc w:val="right"/>
            <w:rPr>
              <w:sz w:val="18"/>
              <w:szCs w:val="18"/>
            </w:rPr>
          </w:pPr>
        </w:p>
        <w:p w14:paraId="6443A4F8" w14:textId="77777777" w:rsidR="00054CF3" w:rsidRDefault="00C34D9B">
          <w:pPr>
            <w:spacing w:line="240" w:lineRule="auto"/>
            <w:jc w:val="right"/>
            <w:rPr>
              <w:sz w:val="18"/>
              <w:szCs w:val="18"/>
            </w:rPr>
          </w:pPr>
          <w:r>
            <w:rPr>
              <w:sz w:val="18"/>
              <w:szCs w:val="18"/>
            </w:rPr>
            <w:t>XXXXXX / DTSI-RE</w:t>
          </w:r>
        </w:p>
      </w:tc>
    </w:tr>
  </w:tbl>
  <w:p w14:paraId="701CC50D" w14:textId="77777777" w:rsidR="00054CF3" w:rsidRDefault="00054CF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21BD" w14:textId="77777777" w:rsidR="00054CF3" w:rsidRDefault="00054CF3"/>
  <w:tbl>
    <w:tblPr>
      <w:tblStyle w:val="10"/>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2141C269"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2CF2424D" w14:textId="77777777" w:rsidR="00054CF3" w:rsidRDefault="00C34D9B">
          <w:pPr>
            <w:widowControl w:val="0"/>
            <w:spacing w:line="240" w:lineRule="auto"/>
          </w:pPr>
          <w:r>
            <w:rPr>
              <w:noProof/>
            </w:rPr>
            <w:drawing>
              <wp:inline distT="114300" distB="114300" distL="114300" distR="114300" wp14:anchorId="74763257" wp14:editId="75762EB6">
                <wp:extent cx="1144800" cy="251117"/>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64E65A5D" w14:textId="77777777" w:rsidR="00054CF3" w:rsidRDefault="00054CF3">
          <w:pPr>
            <w:spacing w:line="240" w:lineRule="auto"/>
            <w:jc w:val="center"/>
            <w:rPr>
              <w:sz w:val="18"/>
              <w:szCs w:val="18"/>
            </w:rPr>
          </w:pPr>
        </w:p>
        <w:p w14:paraId="74258C2E" w14:textId="77777777" w:rsidR="00054CF3" w:rsidRDefault="00C34D9B">
          <w:pPr>
            <w:spacing w:line="240" w:lineRule="auto"/>
            <w:jc w:val="center"/>
            <w:rPr>
              <w:sz w:val="18"/>
              <w:szCs w:val="18"/>
              <w:shd w:val="clear" w:color="auto" w:fill="CCCCCC"/>
            </w:rPr>
          </w:pPr>
          <w:r>
            <w:rPr>
              <w:sz w:val="18"/>
              <w:szCs w:val="18"/>
            </w:rPr>
            <w:t>LOIS, RÈGLEMENTS, NORMES ET RÉFÉRENCES</w:t>
          </w:r>
        </w:p>
      </w:tc>
      <w:tc>
        <w:tcPr>
          <w:tcW w:w="2655" w:type="dxa"/>
          <w:tcBorders>
            <w:top w:val="nil"/>
            <w:left w:val="nil"/>
            <w:bottom w:val="single" w:sz="12" w:space="0" w:color="999999"/>
            <w:right w:val="nil"/>
          </w:tcBorders>
          <w:tcMar>
            <w:top w:w="100" w:type="dxa"/>
            <w:left w:w="100" w:type="dxa"/>
            <w:bottom w:w="100" w:type="dxa"/>
            <w:right w:w="100" w:type="dxa"/>
          </w:tcMar>
        </w:tcPr>
        <w:p w14:paraId="5F7FBE37" w14:textId="77777777" w:rsidR="00054CF3" w:rsidRDefault="00054CF3">
          <w:pPr>
            <w:spacing w:line="240" w:lineRule="auto"/>
            <w:jc w:val="right"/>
            <w:rPr>
              <w:sz w:val="18"/>
              <w:szCs w:val="18"/>
            </w:rPr>
          </w:pPr>
        </w:p>
        <w:p w14:paraId="42B12769" w14:textId="77777777" w:rsidR="00054CF3" w:rsidRDefault="00C34D9B">
          <w:pPr>
            <w:spacing w:line="240" w:lineRule="auto"/>
            <w:jc w:val="right"/>
            <w:rPr>
              <w:sz w:val="18"/>
              <w:szCs w:val="18"/>
            </w:rPr>
          </w:pPr>
          <w:r>
            <w:rPr>
              <w:sz w:val="18"/>
              <w:szCs w:val="18"/>
            </w:rPr>
            <w:t>XXXXXX / DTSI-RE</w:t>
          </w:r>
        </w:p>
      </w:tc>
    </w:tr>
  </w:tbl>
  <w:p w14:paraId="72CBF2C2" w14:textId="77777777" w:rsidR="00054CF3" w:rsidRDefault="00054CF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D45F" w14:textId="77777777" w:rsidR="00054CF3" w:rsidRDefault="00054CF3"/>
  <w:tbl>
    <w:tblPr>
      <w:tblStyle w:val="9"/>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27F3EEB3"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77183C71" w14:textId="77777777" w:rsidR="00054CF3" w:rsidRDefault="00C34D9B">
          <w:pPr>
            <w:widowControl w:val="0"/>
            <w:spacing w:line="240" w:lineRule="auto"/>
          </w:pPr>
          <w:r>
            <w:rPr>
              <w:noProof/>
            </w:rPr>
            <w:drawing>
              <wp:inline distT="114300" distB="114300" distL="114300" distR="114300" wp14:anchorId="51EAE6BD" wp14:editId="3BA2CCC8">
                <wp:extent cx="1144800" cy="251117"/>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77D3A5AC" w14:textId="77777777" w:rsidR="00054CF3" w:rsidRDefault="00054CF3">
          <w:pPr>
            <w:spacing w:line="240" w:lineRule="auto"/>
            <w:jc w:val="center"/>
            <w:rPr>
              <w:sz w:val="18"/>
              <w:szCs w:val="18"/>
            </w:rPr>
          </w:pPr>
        </w:p>
        <w:p w14:paraId="0D87A39C" w14:textId="77777777" w:rsidR="00054CF3" w:rsidRDefault="00C34D9B">
          <w:pPr>
            <w:spacing w:line="240" w:lineRule="auto"/>
            <w:jc w:val="center"/>
            <w:rPr>
              <w:sz w:val="18"/>
              <w:szCs w:val="18"/>
            </w:rPr>
          </w:pPr>
          <w:r>
            <w:rPr>
              <w:sz w:val="18"/>
              <w:szCs w:val="18"/>
            </w:rPr>
            <w:t>DÉFINITIONS</w:t>
          </w:r>
        </w:p>
      </w:tc>
      <w:tc>
        <w:tcPr>
          <w:tcW w:w="2655" w:type="dxa"/>
          <w:tcBorders>
            <w:top w:val="nil"/>
            <w:left w:val="nil"/>
            <w:bottom w:val="single" w:sz="12" w:space="0" w:color="999999"/>
            <w:right w:val="nil"/>
          </w:tcBorders>
          <w:tcMar>
            <w:top w:w="100" w:type="dxa"/>
            <w:left w:w="100" w:type="dxa"/>
            <w:bottom w:w="100" w:type="dxa"/>
            <w:right w:w="100" w:type="dxa"/>
          </w:tcMar>
        </w:tcPr>
        <w:p w14:paraId="279C4F58" w14:textId="77777777" w:rsidR="00054CF3" w:rsidRDefault="00054CF3">
          <w:pPr>
            <w:spacing w:line="240" w:lineRule="auto"/>
            <w:jc w:val="right"/>
            <w:rPr>
              <w:sz w:val="18"/>
              <w:szCs w:val="18"/>
            </w:rPr>
          </w:pPr>
        </w:p>
        <w:p w14:paraId="329CBB3C" w14:textId="77777777" w:rsidR="00054CF3" w:rsidRDefault="00C34D9B">
          <w:pPr>
            <w:spacing w:line="240" w:lineRule="auto"/>
            <w:jc w:val="right"/>
            <w:rPr>
              <w:sz w:val="18"/>
              <w:szCs w:val="18"/>
            </w:rPr>
          </w:pPr>
          <w:r>
            <w:rPr>
              <w:sz w:val="18"/>
              <w:szCs w:val="18"/>
            </w:rPr>
            <w:t>XXXXXX / DTSI-RE</w:t>
          </w:r>
        </w:p>
        <w:p w14:paraId="41C7C596" w14:textId="77777777" w:rsidR="00054CF3" w:rsidRDefault="00054CF3">
          <w:pPr>
            <w:spacing w:line="240" w:lineRule="auto"/>
            <w:jc w:val="right"/>
            <w:rPr>
              <w:sz w:val="18"/>
              <w:szCs w:val="18"/>
            </w:rPr>
          </w:pPr>
        </w:p>
      </w:tc>
    </w:tr>
  </w:tbl>
  <w:p w14:paraId="54190F62" w14:textId="77777777" w:rsidR="00054CF3" w:rsidRDefault="00054CF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479B" w14:textId="77777777" w:rsidR="00054CF3" w:rsidRDefault="00054CF3"/>
  <w:tbl>
    <w:tblPr>
      <w:tblStyle w:val="8"/>
      <w:tblW w:w="934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054CF3" w14:paraId="4A199E9B" w14:textId="77777777">
      <w:trPr>
        <w:trHeight w:val="556"/>
        <w:jc w:val="center"/>
      </w:trPr>
      <w:tc>
        <w:tcPr>
          <w:tcW w:w="2940" w:type="dxa"/>
          <w:tcBorders>
            <w:top w:val="nil"/>
            <w:left w:val="nil"/>
            <w:bottom w:val="single" w:sz="12" w:space="0" w:color="999999"/>
            <w:right w:val="nil"/>
          </w:tcBorders>
          <w:tcMar>
            <w:top w:w="100" w:type="dxa"/>
            <w:left w:w="100" w:type="dxa"/>
            <w:bottom w:w="100" w:type="dxa"/>
            <w:right w:w="100" w:type="dxa"/>
          </w:tcMar>
        </w:tcPr>
        <w:p w14:paraId="6960E537" w14:textId="77777777" w:rsidR="00054CF3" w:rsidRDefault="00C34D9B">
          <w:pPr>
            <w:widowControl w:val="0"/>
            <w:spacing w:line="240" w:lineRule="auto"/>
          </w:pPr>
          <w:r>
            <w:rPr>
              <w:noProof/>
            </w:rPr>
            <w:drawing>
              <wp:inline distT="114300" distB="114300" distL="114300" distR="114300" wp14:anchorId="6F96F29D" wp14:editId="0CE668B3">
                <wp:extent cx="1144800" cy="251672"/>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672"/>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45465C00" w14:textId="77777777" w:rsidR="00054CF3" w:rsidRDefault="00054CF3">
          <w:pPr>
            <w:spacing w:line="240" w:lineRule="auto"/>
            <w:jc w:val="center"/>
            <w:rPr>
              <w:sz w:val="18"/>
              <w:szCs w:val="18"/>
            </w:rPr>
          </w:pPr>
        </w:p>
        <w:p w14:paraId="374450DB" w14:textId="77777777" w:rsidR="00054CF3" w:rsidRDefault="00C34D9B">
          <w:pPr>
            <w:spacing w:line="240" w:lineRule="auto"/>
            <w:jc w:val="center"/>
            <w:rPr>
              <w:sz w:val="18"/>
              <w:szCs w:val="18"/>
            </w:rPr>
          </w:pPr>
          <w:r>
            <w:rPr>
              <w:sz w:val="18"/>
              <w:szCs w:val="18"/>
            </w:rPr>
            <w:t>EXIGENCES GÉNÉRALES</w:t>
          </w:r>
        </w:p>
      </w:tc>
      <w:tc>
        <w:tcPr>
          <w:tcW w:w="2655" w:type="dxa"/>
          <w:tcBorders>
            <w:top w:val="nil"/>
            <w:left w:val="nil"/>
            <w:bottom w:val="single" w:sz="12" w:space="0" w:color="999999"/>
            <w:right w:val="nil"/>
          </w:tcBorders>
          <w:tcMar>
            <w:top w:w="100" w:type="dxa"/>
            <w:left w:w="100" w:type="dxa"/>
            <w:bottom w:w="100" w:type="dxa"/>
            <w:right w:w="100" w:type="dxa"/>
          </w:tcMar>
        </w:tcPr>
        <w:p w14:paraId="52DEA7C4" w14:textId="77777777" w:rsidR="00054CF3" w:rsidRDefault="00054CF3">
          <w:pPr>
            <w:spacing w:line="240" w:lineRule="auto"/>
            <w:jc w:val="right"/>
            <w:rPr>
              <w:sz w:val="18"/>
              <w:szCs w:val="18"/>
            </w:rPr>
          </w:pPr>
        </w:p>
        <w:p w14:paraId="42D6EB9C" w14:textId="77777777" w:rsidR="00054CF3" w:rsidRDefault="00C34D9B">
          <w:pPr>
            <w:spacing w:line="240" w:lineRule="auto"/>
            <w:jc w:val="right"/>
            <w:rPr>
              <w:sz w:val="18"/>
              <w:szCs w:val="18"/>
            </w:rPr>
          </w:pPr>
          <w:r>
            <w:rPr>
              <w:sz w:val="18"/>
              <w:szCs w:val="18"/>
            </w:rPr>
            <w:t>XXXXXX / DTSI-RE</w:t>
          </w:r>
        </w:p>
      </w:tc>
    </w:tr>
  </w:tbl>
  <w:p w14:paraId="53E67F77" w14:textId="77777777" w:rsidR="00054CF3" w:rsidRDefault="00054C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65D8"/>
    <w:multiLevelType w:val="multilevel"/>
    <w:tmpl w:val="E318B570"/>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DD0996"/>
    <w:multiLevelType w:val="multilevel"/>
    <w:tmpl w:val="E736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C696F"/>
    <w:multiLevelType w:val="multilevel"/>
    <w:tmpl w:val="301C2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F852DC"/>
    <w:multiLevelType w:val="multilevel"/>
    <w:tmpl w:val="4E22DA74"/>
    <w:lvl w:ilvl="0">
      <w:start w:val="1"/>
      <w:numFmt w:val="decimal"/>
      <w:pStyle w:val="Titre1"/>
      <w:lvlText w:val="%1."/>
      <w:lvlJc w:val="left"/>
      <w:pPr>
        <w:ind w:left="992" w:hanging="992"/>
      </w:pPr>
      <w:rPr>
        <w:rFonts w:hint="default"/>
      </w:rPr>
    </w:lvl>
    <w:lvl w:ilvl="1">
      <w:start w:val="1"/>
      <w:numFmt w:val="decimal"/>
      <w:pStyle w:val="Titre2"/>
      <w:lvlText w:val="%1.%2"/>
      <w:lvlJc w:val="left"/>
      <w:pPr>
        <w:ind w:left="992" w:hanging="992"/>
      </w:pPr>
      <w:rPr>
        <w:rFonts w:hint="default"/>
      </w:rPr>
    </w:lvl>
    <w:lvl w:ilvl="2">
      <w:start w:val="1"/>
      <w:numFmt w:val="decimal"/>
      <w:pStyle w:val="Titre3"/>
      <w:lvlText w:val="%1.%2.%3"/>
      <w:lvlJc w:val="left"/>
      <w:pPr>
        <w:ind w:left="992" w:hanging="992"/>
      </w:pPr>
      <w:rPr>
        <w:rFonts w:hint="default"/>
      </w:rPr>
    </w:lvl>
    <w:lvl w:ilvl="3">
      <w:start w:val="1"/>
      <w:numFmt w:val="decimal"/>
      <w:pStyle w:val="Titre4"/>
      <w:lvlText w:val="%1.%2.%3.%4"/>
      <w:lvlJc w:val="left"/>
      <w:pPr>
        <w:ind w:left="992" w:hanging="992"/>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1CFF0D86"/>
    <w:multiLevelType w:val="multilevel"/>
    <w:tmpl w:val="EBA81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787E25"/>
    <w:multiLevelType w:val="multilevel"/>
    <w:tmpl w:val="2EB8C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3848BE"/>
    <w:multiLevelType w:val="multilevel"/>
    <w:tmpl w:val="1510790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BE61B0"/>
    <w:multiLevelType w:val="multilevel"/>
    <w:tmpl w:val="F4AAA1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AEA5B79"/>
    <w:multiLevelType w:val="multilevel"/>
    <w:tmpl w:val="F33A93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DF9344C"/>
    <w:multiLevelType w:val="multilevel"/>
    <w:tmpl w:val="2E1AF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1F2D20"/>
    <w:multiLevelType w:val="multilevel"/>
    <w:tmpl w:val="05BC785C"/>
    <w:lvl w:ilvl="0">
      <w:start w:val="1"/>
      <w:numFmt w:val="decimal"/>
      <w:lvlText w:val="%1"/>
      <w:lvlJc w:val="left"/>
      <w:pPr>
        <w:ind w:left="432" w:hanging="43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15517C5"/>
    <w:multiLevelType w:val="multilevel"/>
    <w:tmpl w:val="2E584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A962B9"/>
    <w:multiLevelType w:val="multilevel"/>
    <w:tmpl w:val="37484EAC"/>
    <w:lvl w:ilvl="0">
      <w:start w:val="1"/>
      <w:numFmt w:val="decimal"/>
      <w:lvlText w:val="%1."/>
      <w:lvlJc w:val="left"/>
      <w:pPr>
        <w:ind w:left="992" w:hanging="99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355296"/>
    <w:multiLevelType w:val="multilevel"/>
    <w:tmpl w:val="0414B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5E79EE"/>
    <w:multiLevelType w:val="multilevel"/>
    <w:tmpl w:val="076AA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1278158">
    <w:abstractNumId w:val="11"/>
  </w:num>
  <w:num w:numId="2" w16cid:durableId="727340757">
    <w:abstractNumId w:val="13"/>
  </w:num>
  <w:num w:numId="3" w16cid:durableId="409079847">
    <w:abstractNumId w:val="4"/>
  </w:num>
  <w:num w:numId="4" w16cid:durableId="1870415507">
    <w:abstractNumId w:val="7"/>
  </w:num>
  <w:num w:numId="5" w16cid:durableId="1042945774">
    <w:abstractNumId w:val="5"/>
  </w:num>
  <w:num w:numId="6" w16cid:durableId="174735474">
    <w:abstractNumId w:val="14"/>
  </w:num>
  <w:num w:numId="7" w16cid:durableId="570850210">
    <w:abstractNumId w:val="8"/>
  </w:num>
  <w:num w:numId="8" w16cid:durableId="310332005">
    <w:abstractNumId w:val="2"/>
  </w:num>
  <w:num w:numId="9" w16cid:durableId="552696424">
    <w:abstractNumId w:val="9"/>
  </w:num>
  <w:num w:numId="10" w16cid:durableId="518592376">
    <w:abstractNumId w:val="6"/>
  </w:num>
  <w:num w:numId="11" w16cid:durableId="1580095740">
    <w:abstractNumId w:val="0"/>
  </w:num>
  <w:num w:numId="12" w16cid:durableId="1908496470">
    <w:abstractNumId w:val="0"/>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002613850">
    <w:abstractNumId w:val="3"/>
  </w:num>
  <w:num w:numId="14" w16cid:durableId="953830079">
    <w:abstractNumId w:val="3"/>
  </w:num>
  <w:num w:numId="15" w16cid:durableId="1623069815">
    <w:abstractNumId w:val="12"/>
  </w:num>
  <w:num w:numId="16" w16cid:durableId="1806041666">
    <w:abstractNumId w:val="10"/>
  </w:num>
  <w:num w:numId="17" w16cid:durableId="1679307017">
    <w:abstractNumId w:val="3"/>
  </w:num>
  <w:num w:numId="18" w16cid:durableId="1756632725">
    <w:abstractNumId w:val="3"/>
  </w:num>
  <w:num w:numId="19" w16cid:durableId="595485055">
    <w:abstractNumId w:val="3"/>
  </w:num>
  <w:num w:numId="20" w16cid:durableId="164785706">
    <w:abstractNumId w:val="3"/>
  </w:num>
  <w:num w:numId="21" w16cid:durableId="1034430680">
    <w:abstractNumId w:val="3"/>
  </w:num>
  <w:num w:numId="22" w16cid:durableId="518203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F3"/>
    <w:rsid w:val="0004734C"/>
    <w:rsid w:val="00054CF3"/>
    <w:rsid w:val="0007179C"/>
    <w:rsid w:val="00084E6E"/>
    <w:rsid w:val="000A1157"/>
    <w:rsid w:val="000B5D3D"/>
    <w:rsid w:val="000D5FDD"/>
    <w:rsid w:val="00175439"/>
    <w:rsid w:val="001C537B"/>
    <w:rsid w:val="00205E06"/>
    <w:rsid w:val="00276994"/>
    <w:rsid w:val="00282E5E"/>
    <w:rsid w:val="0029020C"/>
    <w:rsid w:val="002C6A00"/>
    <w:rsid w:val="002E6D88"/>
    <w:rsid w:val="0030300F"/>
    <w:rsid w:val="00304F38"/>
    <w:rsid w:val="003510D7"/>
    <w:rsid w:val="003E4C0B"/>
    <w:rsid w:val="003F2B72"/>
    <w:rsid w:val="0043730F"/>
    <w:rsid w:val="004879A5"/>
    <w:rsid w:val="0049256B"/>
    <w:rsid w:val="004D528A"/>
    <w:rsid w:val="004E57C5"/>
    <w:rsid w:val="00506B14"/>
    <w:rsid w:val="00561BAE"/>
    <w:rsid w:val="0057088C"/>
    <w:rsid w:val="00610386"/>
    <w:rsid w:val="00645E46"/>
    <w:rsid w:val="0066004D"/>
    <w:rsid w:val="006603E9"/>
    <w:rsid w:val="00673862"/>
    <w:rsid w:val="006E01EE"/>
    <w:rsid w:val="006F626B"/>
    <w:rsid w:val="00704B54"/>
    <w:rsid w:val="0070594F"/>
    <w:rsid w:val="007855FC"/>
    <w:rsid w:val="008348A6"/>
    <w:rsid w:val="0087573A"/>
    <w:rsid w:val="00894152"/>
    <w:rsid w:val="008B73FF"/>
    <w:rsid w:val="008B7AFA"/>
    <w:rsid w:val="008E5647"/>
    <w:rsid w:val="008E7E05"/>
    <w:rsid w:val="00904C21"/>
    <w:rsid w:val="009521CA"/>
    <w:rsid w:val="009729A6"/>
    <w:rsid w:val="009A4B15"/>
    <w:rsid w:val="009B43D7"/>
    <w:rsid w:val="009C7989"/>
    <w:rsid w:val="009D512B"/>
    <w:rsid w:val="009E2B13"/>
    <w:rsid w:val="00A34DFC"/>
    <w:rsid w:val="00AD7666"/>
    <w:rsid w:val="00AE4F48"/>
    <w:rsid w:val="00B16C30"/>
    <w:rsid w:val="00B202A3"/>
    <w:rsid w:val="00B32C08"/>
    <w:rsid w:val="00BB4308"/>
    <w:rsid w:val="00C33353"/>
    <w:rsid w:val="00C34D9B"/>
    <w:rsid w:val="00C50F91"/>
    <w:rsid w:val="00CC07F1"/>
    <w:rsid w:val="00D03A68"/>
    <w:rsid w:val="00DC1D08"/>
    <w:rsid w:val="00E32C16"/>
    <w:rsid w:val="00E80058"/>
    <w:rsid w:val="00EE1165"/>
    <w:rsid w:val="00F34E04"/>
    <w:rsid w:val="00F41673"/>
    <w:rsid w:val="00F73B58"/>
    <w:rsid w:val="00F75600"/>
    <w:rsid w:val="00F76AC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7647"/>
  <w15:docId w15:val="{74A220E6-AFF1-41F0-934F-F386FCC5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904C21"/>
    <w:pPr>
      <w:keepNext/>
      <w:keepLines/>
      <w:numPr>
        <w:numId w:val="14"/>
      </w:numPr>
      <w:pBdr>
        <w:top w:val="nil"/>
        <w:left w:val="nil"/>
        <w:bottom w:val="nil"/>
        <w:right w:val="nil"/>
        <w:between w:val="nil"/>
      </w:pBdr>
      <w:tabs>
        <w:tab w:val="left" w:pos="992"/>
      </w:tabs>
      <w:spacing w:after="200"/>
      <w:outlineLvl w:val="0"/>
    </w:pPr>
    <w:rPr>
      <w:rFonts w:ascii="Arial Gras" w:hAnsi="Arial Gras"/>
      <w:b/>
      <w:caps/>
      <w:sz w:val="24"/>
      <w:szCs w:val="24"/>
      <w:u w:val="single"/>
    </w:rPr>
  </w:style>
  <w:style w:type="paragraph" w:styleId="Titre2">
    <w:name w:val="heading 2"/>
    <w:basedOn w:val="Titre1"/>
    <w:next w:val="Normal"/>
    <w:uiPriority w:val="9"/>
    <w:unhideWhenUsed/>
    <w:qFormat/>
    <w:rsid w:val="00904C21"/>
    <w:pPr>
      <w:numPr>
        <w:ilvl w:val="1"/>
      </w:numPr>
      <w:spacing w:before="120"/>
      <w:jc w:val="both"/>
      <w:outlineLvl w:val="1"/>
    </w:pPr>
    <w:rPr>
      <w:sz w:val="22"/>
      <w:u w:val="none"/>
    </w:rPr>
  </w:style>
  <w:style w:type="paragraph" w:styleId="Titre3">
    <w:name w:val="heading 3"/>
    <w:basedOn w:val="Normal"/>
    <w:next w:val="Normal"/>
    <w:uiPriority w:val="9"/>
    <w:unhideWhenUsed/>
    <w:qFormat/>
    <w:rsid w:val="00904C21"/>
    <w:pPr>
      <w:keepNext/>
      <w:keepLines/>
      <w:numPr>
        <w:ilvl w:val="2"/>
        <w:numId w:val="14"/>
      </w:numPr>
      <w:tabs>
        <w:tab w:val="left" w:pos="990"/>
      </w:tabs>
      <w:spacing w:before="120" w:after="200"/>
      <w:jc w:val="both"/>
      <w:outlineLvl w:val="2"/>
    </w:pPr>
    <w:rPr>
      <w:smallCaps/>
      <w:sz w:val="20"/>
      <w:szCs w:val="20"/>
      <w:u w:val="single"/>
    </w:rPr>
  </w:style>
  <w:style w:type="paragraph" w:styleId="Titre4">
    <w:name w:val="heading 4"/>
    <w:basedOn w:val="Normal"/>
    <w:next w:val="Normal"/>
    <w:uiPriority w:val="9"/>
    <w:unhideWhenUsed/>
    <w:qFormat/>
    <w:rsid w:val="00904C21"/>
    <w:pPr>
      <w:keepNext/>
      <w:keepLines/>
      <w:numPr>
        <w:ilvl w:val="3"/>
        <w:numId w:val="14"/>
      </w:numPr>
      <w:tabs>
        <w:tab w:val="left" w:pos="990"/>
      </w:tabs>
      <w:spacing w:before="120" w:after="200"/>
      <w:jc w:val="both"/>
      <w:outlineLvl w:val="3"/>
    </w:pPr>
    <w:rPr>
      <w:sz w:val="20"/>
      <w:szCs w:val="20"/>
    </w:rPr>
  </w:style>
  <w:style w:type="paragraph" w:styleId="Titre5">
    <w:name w:val="heading 5"/>
    <w:basedOn w:val="Normal"/>
    <w:next w:val="Normal"/>
    <w:uiPriority w:val="9"/>
    <w:semiHidden/>
    <w:unhideWhenUsed/>
    <w:qFormat/>
    <w:pPr>
      <w:keepNext/>
      <w:keepLines/>
      <w:numPr>
        <w:ilvl w:val="4"/>
        <w:numId w:val="14"/>
      </w:numPr>
      <w:spacing w:before="240" w:after="80"/>
      <w:outlineLvl w:val="4"/>
    </w:pPr>
    <w:rPr>
      <w:color w:val="666666"/>
    </w:rPr>
  </w:style>
  <w:style w:type="paragraph" w:styleId="Titre6">
    <w:name w:val="heading 6"/>
    <w:basedOn w:val="Normal"/>
    <w:next w:val="Normal"/>
    <w:uiPriority w:val="9"/>
    <w:semiHidden/>
    <w:unhideWhenUsed/>
    <w:qFormat/>
    <w:pPr>
      <w:keepNext/>
      <w:keepLines/>
      <w:numPr>
        <w:ilvl w:val="5"/>
        <w:numId w:val="14"/>
      </w:numPr>
      <w:spacing w:before="240" w:after="80"/>
      <w:outlineLvl w:val="5"/>
    </w:pPr>
    <w:rPr>
      <w:i/>
      <w:color w:val="666666"/>
    </w:rPr>
  </w:style>
  <w:style w:type="paragraph" w:styleId="Titre7">
    <w:name w:val="heading 7"/>
    <w:basedOn w:val="Normal"/>
    <w:next w:val="Normal"/>
    <w:link w:val="Titre7Car"/>
    <w:uiPriority w:val="9"/>
    <w:semiHidden/>
    <w:unhideWhenUsed/>
    <w:qFormat/>
    <w:rsid w:val="00084E6E"/>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084E6E"/>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84E6E"/>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11">
    <w:name w:val="1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10">
    <w:name w:val="1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9">
    <w:name w:val="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8">
    <w:name w:val="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7">
    <w:name w:val="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6">
    <w:name w:val="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5">
    <w:name w:val="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4">
    <w:name w:val="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3">
    <w:name w:val="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2">
    <w:name w:val="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1">
    <w:name w:val="1"/>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Titre7Car">
    <w:name w:val="Titre 7 Car"/>
    <w:basedOn w:val="Policepardfaut"/>
    <w:link w:val="Titre7"/>
    <w:uiPriority w:val="9"/>
    <w:semiHidden/>
    <w:rsid w:val="00084E6E"/>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084E6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84E6E"/>
    <w:rPr>
      <w:rFonts w:asciiTheme="majorHAnsi" w:eastAsiaTheme="majorEastAsia" w:hAnsiTheme="majorHAnsi" w:cstheme="majorBidi"/>
      <w:i/>
      <w:iCs/>
      <w:color w:val="272727" w:themeColor="text1" w:themeTint="D8"/>
      <w:sz w:val="21"/>
      <w:szCs w:val="21"/>
    </w:rPr>
  </w:style>
  <w:style w:type="paragraph" w:styleId="En-ttedetabledesmatires">
    <w:name w:val="TOC Heading"/>
    <w:basedOn w:val="Titre1"/>
    <w:next w:val="Normal"/>
    <w:uiPriority w:val="39"/>
    <w:unhideWhenUsed/>
    <w:qFormat/>
    <w:rsid w:val="008E7E05"/>
    <w:pPr>
      <w:numPr>
        <w:numId w:val="0"/>
      </w:numPr>
      <w:pBdr>
        <w:top w:val="none" w:sz="0" w:space="0" w:color="auto"/>
        <w:left w:val="none" w:sz="0" w:space="0" w:color="auto"/>
        <w:bottom w:val="none" w:sz="0" w:space="0" w:color="auto"/>
        <w:right w:val="none" w:sz="0" w:space="0" w:color="auto"/>
        <w:between w:val="none" w:sz="0" w:space="0" w:color="auto"/>
      </w:pBdr>
      <w:tabs>
        <w:tab w:val="clear" w:pos="992"/>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u w:val="none"/>
    </w:rPr>
  </w:style>
  <w:style w:type="paragraph" w:styleId="TM1">
    <w:name w:val="toc 1"/>
    <w:basedOn w:val="Normal"/>
    <w:next w:val="Normal"/>
    <w:autoRedefine/>
    <w:uiPriority w:val="39"/>
    <w:unhideWhenUsed/>
    <w:rsid w:val="006603E9"/>
    <w:pPr>
      <w:tabs>
        <w:tab w:val="left" w:pos="284"/>
        <w:tab w:val="left" w:pos="709"/>
        <w:tab w:val="right" w:leader="dot" w:pos="9350"/>
      </w:tabs>
      <w:spacing w:before="120"/>
    </w:pPr>
    <w:rPr>
      <w:rFonts w:ascii="Arial Gras" w:hAnsi="Arial Gras"/>
      <w:b/>
      <w:caps/>
      <w:noProof/>
      <w:sz w:val="20"/>
    </w:rPr>
  </w:style>
  <w:style w:type="paragraph" w:styleId="TM2">
    <w:name w:val="toc 2"/>
    <w:basedOn w:val="Normal"/>
    <w:next w:val="Normal"/>
    <w:autoRedefine/>
    <w:uiPriority w:val="39"/>
    <w:unhideWhenUsed/>
    <w:rsid w:val="006603E9"/>
    <w:pPr>
      <w:tabs>
        <w:tab w:val="left" w:pos="851"/>
        <w:tab w:val="left" w:pos="1418"/>
        <w:tab w:val="right" w:leader="dot" w:pos="9350"/>
      </w:tabs>
      <w:spacing w:before="60"/>
      <w:ind w:left="425"/>
    </w:pPr>
    <w:rPr>
      <w:rFonts w:eastAsiaTheme="minorEastAsia" w:cstheme="minorBidi"/>
      <w:noProof/>
      <w:kern w:val="2"/>
      <w:sz w:val="20"/>
      <w14:ligatures w14:val="standardContextual"/>
    </w:rPr>
  </w:style>
  <w:style w:type="paragraph" w:styleId="TM3">
    <w:name w:val="toc 3"/>
    <w:basedOn w:val="Normal"/>
    <w:next w:val="Normal"/>
    <w:autoRedefine/>
    <w:uiPriority w:val="39"/>
    <w:unhideWhenUsed/>
    <w:rsid w:val="00B32C08"/>
    <w:pPr>
      <w:tabs>
        <w:tab w:val="left" w:pos="1559"/>
        <w:tab w:val="left" w:pos="2268"/>
        <w:tab w:val="right" w:leader="dot" w:pos="9350"/>
      </w:tabs>
      <w:ind w:left="992"/>
    </w:pPr>
    <w:rPr>
      <w:noProof/>
      <w:sz w:val="20"/>
    </w:rPr>
  </w:style>
  <w:style w:type="character" w:styleId="Lienhypertexte">
    <w:name w:val="Hyperlink"/>
    <w:basedOn w:val="Policepardfaut"/>
    <w:uiPriority w:val="99"/>
    <w:unhideWhenUsed/>
    <w:rsid w:val="008E7E05"/>
    <w:rPr>
      <w:color w:val="0000FF" w:themeColor="hyperlink"/>
      <w:u w:val="single"/>
    </w:rPr>
  </w:style>
  <w:style w:type="paragraph" w:styleId="En-tte">
    <w:name w:val="header"/>
    <w:basedOn w:val="Normal"/>
    <w:link w:val="En-tteCar"/>
    <w:uiPriority w:val="99"/>
    <w:unhideWhenUsed/>
    <w:rsid w:val="00C33353"/>
    <w:pPr>
      <w:tabs>
        <w:tab w:val="center" w:pos="4320"/>
        <w:tab w:val="right" w:pos="8640"/>
      </w:tabs>
      <w:spacing w:line="240" w:lineRule="auto"/>
    </w:pPr>
  </w:style>
  <w:style w:type="character" w:customStyle="1" w:styleId="En-tteCar">
    <w:name w:val="En-tête Car"/>
    <w:basedOn w:val="Policepardfaut"/>
    <w:link w:val="En-tte"/>
    <w:uiPriority w:val="99"/>
    <w:rsid w:val="00C33353"/>
  </w:style>
  <w:style w:type="paragraph" w:styleId="Pieddepage">
    <w:name w:val="footer"/>
    <w:basedOn w:val="Normal"/>
    <w:link w:val="PieddepageCar"/>
    <w:uiPriority w:val="99"/>
    <w:unhideWhenUsed/>
    <w:rsid w:val="00C33353"/>
    <w:pPr>
      <w:tabs>
        <w:tab w:val="center" w:pos="4320"/>
        <w:tab w:val="right" w:pos="8640"/>
      </w:tabs>
      <w:spacing w:line="240" w:lineRule="auto"/>
    </w:pPr>
  </w:style>
  <w:style w:type="character" w:customStyle="1" w:styleId="PieddepageCar">
    <w:name w:val="Pied de page Car"/>
    <w:basedOn w:val="Policepardfaut"/>
    <w:link w:val="Pieddepage"/>
    <w:uiPriority w:val="99"/>
    <w:rsid w:val="00C33353"/>
  </w:style>
  <w:style w:type="paragraph" w:styleId="Rvision">
    <w:name w:val="Revision"/>
    <w:hidden/>
    <w:uiPriority w:val="99"/>
    <w:semiHidden/>
    <w:rsid w:val="003F2B72"/>
    <w:pPr>
      <w:spacing w:line="240" w:lineRule="auto"/>
    </w:pPr>
  </w:style>
  <w:style w:type="character" w:customStyle="1" w:styleId="apple-tab-span">
    <w:name w:val="apple-tab-span"/>
    <w:basedOn w:val="Policepardfaut"/>
    <w:rsid w:val="0030300F"/>
  </w:style>
  <w:style w:type="paragraph" w:styleId="NormalWeb">
    <w:name w:val="Normal (Web)"/>
    <w:basedOn w:val="Normal"/>
    <w:uiPriority w:val="99"/>
    <w:semiHidden/>
    <w:unhideWhenUsed/>
    <w:rsid w:val="00F416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78407">
      <w:bodyDiv w:val="1"/>
      <w:marLeft w:val="0"/>
      <w:marRight w:val="0"/>
      <w:marTop w:val="0"/>
      <w:marBottom w:val="0"/>
      <w:divBdr>
        <w:top w:val="none" w:sz="0" w:space="0" w:color="auto"/>
        <w:left w:val="none" w:sz="0" w:space="0" w:color="auto"/>
        <w:bottom w:val="none" w:sz="0" w:space="0" w:color="auto"/>
        <w:right w:val="none" w:sz="0" w:space="0" w:color="auto"/>
      </w:divBdr>
    </w:div>
    <w:div w:id="632977202">
      <w:bodyDiv w:val="1"/>
      <w:marLeft w:val="0"/>
      <w:marRight w:val="0"/>
      <w:marTop w:val="0"/>
      <w:marBottom w:val="0"/>
      <w:divBdr>
        <w:top w:val="none" w:sz="0" w:space="0" w:color="auto"/>
        <w:left w:val="none" w:sz="0" w:space="0" w:color="auto"/>
        <w:bottom w:val="none" w:sz="0" w:space="0" w:color="auto"/>
        <w:right w:val="none" w:sz="0" w:space="0" w:color="auto"/>
      </w:divBdr>
    </w:div>
    <w:div w:id="965894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11.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25</Pages>
  <Words>5372</Words>
  <Characters>29546</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DESPAROIS</dc:creator>
  <cp:keywords/>
  <dc:description/>
  <cp:lastModifiedBy>Annie</cp:lastModifiedBy>
  <cp:revision>15</cp:revision>
  <dcterms:created xsi:type="dcterms:W3CDTF">2023-10-05T14:27:00Z</dcterms:created>
  <dcterms:modified xsi:type="dcterms:W3CDTF">2023-10-31T12:40:00Z</dcterms:modified>
</cp:coreProperties>
</file>