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5" w:rsidRDefault="000D4BD0" w:rsidP="000D4BD0">
      <w:pPr>
        <w:spacing w:after="0" w:line="240" w:lineRule="auto"/>
        <w:jc w:val="both"/>
      </w:pPr>
      <w:r w:rsidRPr="000D4BD0">
        <w:t xml:space="preserve">Afin de procéder à la validation du dossier, tous les documents </w:t>
      </w:r>
      <w:r w:rsidR="00986BA9">
        <w:t>requis</w:t>
      </w:r>
      <w:r w:rsidRPr="000D4BD0">
        <w:t xml:space="preserve"> doivent être envoyés </w:t>
      </w:r>
      <w:r w:rsidR="00163BD0">
        <w:t>à l’</w:t>
      </w:r>
      <w:r w:rsidRPr="000D4BD0">
        <w:t xml:space="preserve">adresse électronique </w:t>
      </w:r>
      <w:r w:rsidRPr="00163BD0">
        <w:rPr>
          <w:b/>
        </w:rPr>
        <w:t>reglementation_eau@ville.montreal.qc.ca</w:t>
      </w:r>
      <w:r w:rsidRPr="000D4BD0">
        <w:t xml:space="preserve">. </w:t>
      </w:r>
      <w:r w:rsidR="00163BD0">
        <w:t>L</w:t>
      </w:r>
      <w:r w:rsidRPr="000D4BD0">
        <w:t xml:space="preserve">es documents exigés </w:t>
      </w:r>
      <w:r w:rsidR="00163BD0">
        <w:t>doivent nous</w:t>
      </w:r>
      <w:r w:rsidRPr="000D4BD0">
        <w:t xml:space="preserve"> être envoyé</w:t>
      </w:r>
      <w:r w:rsidR="00163BD0">
        <w:t>s</w:t>
      </w:r>
      <w:r w:rsidRPr="000D4BD0">
        <w:t xml:space="preserve"> en </w:t>
      </w:r>
      <w:r w:rsidRPr="00163BD0">
        <w:rPr>
          <w:b/>
        </w:rPr>
        <w:t>format .PDF</w:t>
      </w:r>
      <w:r w:rsidRPr="000D4BD0">
        <w:t xml:space="preserve">. </w:t>
      </w:r>
    </w:p>
    <w:p w:rsidR="00620915" w:rsidRDefault="00620915" w:rsidP="000D4BD0">
      <w:pPr>
        <w:spacing w:after="0" w:line="240" w:lineRule="auto"/>
        <w:jc w:val="both"/>
      </w:pPr>
    </w:p>
    <w:p w:rsidR="005A436E" w:rsidRDefault="00163BD0" w:rsidP="000D4BD0">
      <w:pPr>
        <w:spacing w:after="0" w:line="240" w:lineRule="auto"/>
        <w:jc w:val="both"/>
      </w:pPr>
      <w:r>
        <w:t>Tous les plans et calculs doivent</w:t>
      </w:r>
      <w:r w:rsidR="000D4BD0" w:rsidRPr="000D4BD0">
        <w:t xml:space="preserve"> utiliser le </w:t>
      </w:r>
      <w:r>
        <w:t>Système I</w:t>
      </w:r>
      <w:r w:rsidR="000D4BD0" w:rsidRPr="000D4BD0">
        <w:t>nternational d’unités (système métrique).</w:t>
      </w:r>
      <w:bookmarkStart w:id="0" w:name="_GoBack"/>
      <w:bookmarkEnd w:id="0"/>
    </w:p>
    <w:p w:rsidR="00620915" w:rsidRDefault="00620915" w:rsidP="000D4BD0">
      <w:pPr>
        <w:spacing w:after="0" w:line="240" w:lineRule="auto"/>
        <w:jc w:val="both"/>
      </w:pPr>
    </w:p>
    <w:p w:rsidR="00620915" w:rsidRPr="005A436E" w:rsidRDefault="00194DA4" w:rsidP="000D4BD0">
      <w:pPr>
        <w:spacing w:after="0" w:line="240" w:lineRule="auto"/>
        <w:jc w:val="both"/>
      </w:pPr>
      <w:r>
        <w:t xml:space="preserve">Un </w:t>
      </w:r>
      <w:r w:rsidR="00620915" w:rsidRPr="00194DA4">
        <w:rPr>
          <w:color w:val="00B0F0"/>
          <w:u w:val="single"/>
        </w:rPr>
        <w:t>aide-mémoire pour présenter un dossier de rétention des eaux de pluie</w:t>
      </w:r>
      <w:r w:rsidR="00620915">
        <w:t xml:space="preserve"> est disponible sur notre site internet </w:t>
      </w:r>
      <w:r>
        <w:t xml:space="preserve">pour les exigences détaillées </w:t>
      </w:r>
      <w:r w:rsidR="00063410">
        <w:t>des</w:t>
      </w:r>
      <w:r>
        <w:t xml:space="preserve"> documents à fournir.</w:t>
      </w:r>
    </w:p>
    <w:p w:rsidR="005A436E" w:rsidRPr="005A436E" w:rsidRDefault="005A436E" w:rsidP="000D4BD0">
      <w:pPr>
        <w:spacing w:after="0" w:line="240" w:lineRule="auto"/>
        <w:jc w:val="both"/>
      </w:pPr>
    </w:p>
    <w:p w:rsidR="005A436E" w:rsidRPr="00163BD0" w:rsidRDefault="00163BD0" w:rsidP="000D4BD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63BD0">
        <w:rPr>
          <w:b/>
          <w:sz w:val="28"/>
          <w:szCs w:val="28"/>
          <w:u w:val="single"/>
        </w:rPr>
        <w:t>Documents requis</w:t>
      </w:r>
    </w:p>
    <w:p w:rsidR="00163BD0" w:rsidRDefault="00163BD0" w:rsidP="000D4BD0">
      <w:pPr>
        <w:spacing w:after="0" w:line="240" w:lineRule="auto"/>
        <w:jc w:val="both"/>
      </w:pPr>
    </w:p>
    <w:p w:rsidR="00242080" w:rsidRDefault="005C2BE1" w:rsidP="00163BD0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</w:pPr>
      <w:hyperlink r:id="rId9" w:history="1">
        <w:r w:rsidR="005A436E" w:rsidRPr="00031B88">
          <w:rPr>
            <w:rStyle w:val="Lienhypertexte"/>
          </w:rPr>
          <w:t>Formulaire de rétention des eaux pluviales (FREP</w:t>
        </w:r>
        <w:r w:rsidR="00163BD0" w:rsidRPr="00031B88">
          <w:rPr>
            <w:rStyle w:val="Lienhypertexte"/>
          </w:rPr>
          <w:t>)</w:t>
        </w:r>
      </w:hyperlink>
    </w:p>
    <w:p w:rsidR="00163BD0" w:rsidRDefault="00163BD0" w:rsidP="00163BD0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Plan civil de drainage et de rétention du projet</w:t>
      </w:r>
    </w:p>
    <w:p w:rsidR="00163BD0" w:rsidRDefault="00163BD0" w:rsidP="00163BD0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Plan mécanique de plomberie du b</w:t>
      </w:r>
      <w:r w:rsidR="00986BA9">
        <w:t>âtiment</w:t>
      </w:r>
    </w:p>
    <w:p w:rsidR="00163BD0" w:rsidRDefault="00986BA9" w:rsidP="00163BD0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Diagramme de drainage pluvial</w:t>
      </w:r>
    </w:p>
    <w:p w:rsidR="00163BD0" w:rsidRDefault="00BB5B86" w:rsidP="00163BD0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F</w:t>
      </w:r>
      <w:r w:rsidRPr="000D4BD0">
        <w:t>ichier de modélisation du système de rétention en format .INP (SWMM)</w:t>
      </w:r>
      <w:r w:rsidR="00200B70">
        <w:t xml:space="preserve"> et les extrants suivants :</w:t>
      </w:r>
    </w:p>
    <w:p w:rsidR="00BB5B86" w:rsidRDefault="00BB5B86" w:rsidP="00BB5B86">
      <w:pPr>
        <w:pStyle w:val="Paragraphedeliste"/>
        <w:numPr>
          <w:ilvl w:val="1"/>
          <w:numId w:val="2"/>
        </w:numPr>
        <w:spacing w:after="0" w:line="360" w:lineRule="auto"/>
        <w:jc w:val="both"/>
      </w:pPr>
      <w:r>
        <w:t xml:space="preserve">Courbe du débit sortant </w:t>
      </w:r>
      <w:r w:rsidRPr="00BB5B86">
        <w:rPr>
          <w:b/>
        </w:rPr>
        <w:t>système</w:t>
      </w:r>
      <w:r>
        <w:t xml:space="preserve"> en L/s</w:t>
      </w:r>
    </w:p>
    <w:p w:rsidR="00BB5B86" w:rsidRPr="00BB5B86" w:rsidRDefault="00BB5B86" w:rsidP="00BB5B86">
      <w:pPr>
        <w:pStyle w:val="Paragraphedeliste"/>
        <w:numPr>
          <w:ilvl w:val="1"/>
          <w:numId w:val="2"/>
        </w:numPr>
        <w:spacing w:after="0" w:line="360" w:lineRule="auto"/>
        <w:jc w:val="both"/>
      </w:pPr>
      <w:r>
        <w:t xml:space="preserve">Courbe de stockage </w:t>
      </w:r>
      <w:r w:rsidRPr="00BB5B86">
        <w:rPr>
          <w:b/>
        </w:rPr>
        <w:t>système</w:t>
      </w:r>
      <w:r>
        <w:t xml:space="preserve"> en m</w:t>
      </w:r>
      <w:r w:rsidRPr="00BB5B86">
        <w:rPr>
          <w:vertAlign w:val="superscript"/>
        </w:rPr>
        <w:t>3</w:t>
      </w:r>
    </w:p>
    <w:p w:rsidR="00BB5B86" w:rsidRDefault="00BB5B86" w:rsidP="00BB5B86">
      <w:pPr>
        <w:pStyle w:val="Paragraphedeliste"/>
        <w:numPr>
          <w:ilvl w:val="1"/>
          <w:numId w:val="2"/>
        </w:numPr>
        <w:spacing w:after="0" w:line="360" w:lineRule="auto"/>
        <w:jc w:val="both"/>
      </w:pPr>
      <w:r>
        <w:t xml:space="preserve">Courbe </w:t>
      </w:r>
      <w:r w:rsidR="00B324B2">
        <w:t>de la hauteur d’eau dans</w:t>
      </w:r>
      <w:r>
        <w:t xml:space="preserve"> chaque nœud de sortie contrôlée</w:t>
      </w:r>
    </w:p>
    <w:p w:rsidR="00163BD0" w:rsidRDefault="00BB5B86" w:rsidP="00163BD0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Fiches techniques des régulateurs de débit, des avaloirs de toit à débit contrôlé et des pompes</w:t>
      </w:r>
    </w:p>
    <w:p w:rsidR="00855119" w:rsidRDefault="00855119" w:rsidP="000D4BD0">
      <w:pPr>
        <w:spacing w:after="0" w:line="240" w:lineRule="auto"/>
        <w:jc w:val="both"/>
      </w:pPr>
    </w:p>
    <w:p w:rsidR="00855119" w:rsidRPr="00163BD0" w:rsidRDefault="00855119" w:rsidP="0085511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63BD0">
        <w:rPr>
          <w:b/>
          <w:sz w:val="28"/>
          <w:szCs w:val="28"/>
          <w:u w:val="single"/>
        </w:rPr>
        <w:t xml:space="preserve">Documents </w:t>
      </w:r>
      <w:r>
        <w:rPr>
          <w:b/>
          <w:sz w:val="28"/>
          <w:szCs w:val="28"/>
          <w:u w:val="single"/>
        </w:rPr>
        <w:t>requis pour les cas particuliers</w:t>
      </w:r>
    </w:p>
    <w:p w:rsidR="00855119" w:rsidRDefault="00855119" w:rsidP="00855119">
      <w:pPr>
        <w:spacing w:after="0" w:line="240" w:lineRule="auto"/>
        <w:jc w:val="both"/>
      </w:pPr>
    </w:p>
    <w:p w:rsidR="00AE48C8" w:rsidRPr="00200B70" w:rsidRDefault="00AE48C8" w:rsidP="00AE48C8">
      <w:pPr>
        <w:spacing w:after="0" w:line="360" w:lineRule="auto"/>
        <w:jc w:val="both"/>
        <w:rPr>
          <w:b/>
        </w:rPr>
      </w:pPr>
      <w:r>
        <w:rPr>
          <w:b/>
        </w:rPr>
        <w:t>Projets réalisés sur plusieurs lots</w:t>
      </w:r>
    </w:p>
    <w:p w:rsidR="00AE48C8" w:rsidRDefault="00620915" w:rsidP="00AE48C8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t xml:space="preserve">Un document de l’arpenteur géomètre qui montre qu’une opération cadastrale d’unification des lots est en cours, </w:t>
      </w:r>
      <w:r w:rsidRPr="005074C2">
        <w:rPr>
          <w:b/>
        </w:rPr>
        <w:t>si les</w:t>
      </w:r>
      <w:r>
        <w:t xml:space="preserve"> </w:t>
      </w:r>
      <w:r w:rsidRPr="00620915">
        <w:rPr>
          <w:b/>
        </w:rPr>
        <w:t>lots appartiennent au même propriétaire</w:t>
      </w:r>
    </w:p>
    <w:p w:rsidR="00AE48C8" w:rsidRPr="00560026" w:rsidRDefault="00620915" w:rsidP="00AE48C8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t xml:space="preserve">Une lettre de demande de désignation de point de rejet, </w:t>
      </w:r>
      <w:r w:rsidRPr="005074C2">
        <w:rPr>
          <w:b/>
        </w:rPr>
        <w:t xml:space="preserve">si les </w:t>
      </w:r>
      <w:r w:rsidRPr="00620915">
        <w:rPr>
          <w:b/>
        </w:rPr>
        <w:t>lots n’appartiennent pas au même propriétaire</w:t>
      </w:r>
      <w:r w:rsidR="00560026">
        <w:rPr>
          <w:b/>
        </w:rPr>
        <w:t xml:space="preserve"> </w:t>
      </w:r>
      <w:r w:rsidR="00560026" w:rsidRPr="00560026">
        <w:t xml:space="preserve">(voir </w:t>
      </w:r>
      <w:r w:rsidR="00BD00A1">
        <w:t>canevas 1</w:t>
      </w:r>
      <w:r w:rsidR="00560026" w:rsidRPr="00560026">
        <w:t xml:space="preserve"> à la page 3)</w:t>
      </w:r>
    </w:p>
    <w:p w:rsidR="005074C2" w:rsidRDefault="005074C2" w:rsidP="00AE48C8">
      <w:pPr>
        <w:spacing w:after="0" w:line="360" w:lineRule="auto"/>
        <w:jc w:val="both"/>
      </w:pPr>
    </w:p>
    <w:p w:rsidR="00560026" w:rsidRPr="00200B70" w:rsidRDefault="00560026" w:rsidP="00560026">
      <w:pPr>
        <w:spacing w:after="0" w:line="360" w:lineRule="auto"/>
        <w:jc w:val="both"/>
        <w:rPr>
          <w:b/>
        </w:rPr>
      </w:pPr>
      <w:r>
        <w:rPr>
          <w:b/>
        </w:rPr>
        <w:t>Projets réalisés à proximité d’un cours d’eau</w:t>
      </w:r>
    </w:p>
    <w:p w:rsidR="00560026" w:rsidRDefault="00560026" w:rsidP="00560026">
      <w:pPr>
        <w:pStyle w:val="Paragraphedeliste"/>
        <w:numPr>
          <w:ilvl w:val="0"/>
          <w:numId w:val="8"/>
        </w:numPr>
        <w:spacing w:after="0" w:line="360" w:lineRule="auto"/>
        <w:jc w:val="both"/>
      </w:pPr>
      <w:r>
        <w:t xml:space="preserve">Une lettre de demande de désignation de point de rejet vers un cours d’eau </w:t>
      </w:r>
      <w:r w:rsidRPr="000D4BD0">
        <w:t xml:space="preserve">(voir </w:t>
      </w:r>
      <w:r w:rsidR="00BD00A1">
        <w:t>canevas 2</w:t>
      </w:r>
      <w:r w:rsidRPr="000D4BD0">
        <w:t xml:space="preserve"> </w:t>
      </w:r>
      <w:r>
        <w:t xml:space="preserve">à la </w:t>
      </w:r>
      <w:r w:rsidRPr="00986BA9">
        <w:t xml:space="preserve">page </w:t>
      </w:r>
      <w:r>
        <w:t>5</w:t>
      </w:r>
      <w:r w:rsidRPr="000D4BD0">
        <w:t>)</w:t>
      </w:r>
    </w:p>
    <w:p w:rsidR="005074C2" w:rsidRDefault="005074C2" w:rsidP="005074C2">
      <w:pPr>
        <w:spacing w:after="0" w:line="360" w:lineRule="auto"/>
        <w:jc w:val="both"/>
      </w:pPr>
    </w:p>
    <w:p w:rsidR="005074C2" w:rsidRDefault="005074C2">
      <w:r>
        <w:br w:type="page"/>
      </w:r>
    </w:p>
    <w:p w:rsidR="005074C2" w:rsidRPr="00163BD0" w:rsidRDefault="005074C2" w:rsidP="005074C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63BD0">
        <w:rPr>
          <w:b/>
          <w:sz w:val="28"/>
          <w:szCs w:val="28"/>
          <w:u w:val="single"/>
        </w:rPr>
        <w:lastRenderedPageBreak/>
        <w:t xml:space="preserve">Documents </w:t>
      </w:r>
      <w:r>
        <w:rPr>
          <w:b/>
          <w:sz w:val="28"/>
          <w:szCs w:val="28"/>
          <w:u w:val="single"/>
        </w:rPr>
        <w:t>requis pour les cas particuliers (suite)</w:t>
      </w:r>
    </w:p>
    <w:p w:rsidR="005074C2" w:rsidRPr="00620915" w:rsidRDefault="005074C2" w:rsidP="005074C2">
      <w:pPr>
        <w:spacing w:after="0" w:line="360" w:lineRule="auto"/>
        <w:jc w:val="both"/>
      </w:pPr>
    </w:p>
    <w:p w:rsidR="000D4BD0" w:rsidRPr="00200B70" w:rsidRDefault="00200B70" w:rsidP="00200B70">
      <w:pPr>
        <w:spacing w:after="0" w:line="360" w:lineRule="auto"/>
        <w:jc w:val="both"/>
        <w:rPr>
          <w:b/>
        </w:rPr>
      </w:pPr>
      <w:r w:rsidRPr="00200B70">
        <w:rPr>
          <w:b/>
        </w:rPr>
        <w:t>Infiltration des eaux pluviales dans le sol</w:t>
      </w:r>
      <w:r w:rsidR="008C472A">
        <w:rPr>
          <w:b/>
        </w:rPr>
        <w:t xml:space="preserve"> </w:t>
      </w:r>
      <w:r w:rsidR="004A2FF3">
        <w:rPr>
          <w:b/>
        </w:rPr>
        <w:t>avec des</w:t>
      </w:r>
      <w:r w:rsidR="008C472A">
        <w:rPr>
          <w:b/>
        </w:rPr>
        <w:t xml:space="preserve"> PGO</w:t>
      </w:r>
    </w:p>
    <w:p w:rsidR="005074C2" w:rsidRDefault="005074C2" w:rsidP="005074C2">
      <w:pPr>
        <w:pStyle w:val="Paragraphedeliste"/>
        <w:numPr>
          <w:ilvl w:val="0"/>
          <w:numId w:val="6"/>
        </w:numPr>
        <w:spacing w:after="0" w:line="360" w:lineRule="auto"/>
        <w:jc w:val="both"/>
      </w:pPr>
      <w:r>
        <w:t xml:space="preserve">Calcul avec la loi de Darcy pour déterminer le taux d’infiltration </w:t>
      </w:r>
      <w:r w:rsidR="008476D6">
        <w:t xml:space="preserve">de l’eau </w:t>
      </w:r>
      <w:r>
        <w:t>dans le sol</w:t>
      </w:r>
    </w:p>
    <w:p w:rsidR="005074C2" w:rsidRDefault="008476D6" w:rsidP="005074C2">
      <w:pPr>
        <w:pStyle w:val="Paragraphedeliste"/>
        <w:numPr>
          <w:ilvl w:val="0"/>
          <w:numId w:val="6"/>
        </w:numPr>
        <w:spacing w:after="0" w:line="360" w:lineRule="auto"/>
        <w:jc w:val="both"/>
      </w:pPr>
      <w:r w:rsidRPr="000D4BD0">
        <w:t>Document qui établit la</w:t>
      </w:r>
      <w:r>
        <w:t xml:space="preserve"> hauteur de la nappe phréatique</w:t>
      </w:r>
    </w:p>
    <w:p w:rsidR="005074C2" w:rsidRDefault="005074C2" w:rsidP="005074C2">
      <w:pPr>
        <w:spacing w:after="0" w:line="360" w:lineRule="auto"/>
        <w:jc w:val="both"/>
      </w:pPr>
    </w:p>
    <w:p w:rsidR="00200B70" w:rsidRPr="00200B70" w:rsidRDefault="00200B70" w:rsidP="00200B70">
      <w:pPr>
        <w:spacing w:after="0" w:line="360" w:lineRule="auto"/>
        <w:jc w:val="both"/>
        <w:rPr>
          <w:b/>
        </w:rPr>
      </w:pPr>
      <w:r w:rsidRPr="00200B70">
        <w:rPr>
          <w:b/>
        </w:rPr>
        <w:t>Chambres de rétention souterraines</w:t>
      </w:r>
    </w:p>
    <w:p w:rsidR="005074C2" w:rsidRDefault="005074C2" w:rsidP="005074C2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P</w:t>
      </w:r>
      <w:r w:rsidRPr="000D4BD0">
        <w:t xml:space="preserve">lan de détail </w:t>
      </w:r>
      <w:r>
        <w:t>des chambres</w:t>
      </w:r>
    </w:p>
    <w:p w:rsidR="005074C2" w:rsidRDefault="005074C2" w:rsidP="005074C2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0D4BD0">
        <w:t>Document qui établit la</w:t>
      </w:r>
      <w:r>
        <w:t xml:space="preserve"> hauteur de la nappe phréatique</w:t>
      </w:r>
    </w:p>
    <w:p w:rsidR="005074C2" w:rsidRDefault="005074C2" w:rsidP="005074C2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0D4BD0">
        <w:t>Preuve de l'emplacement du clapet anti-refoulement après le régulateur de débit</w:t>
      </w:r>
      <w:r>
        <w:t xml:space="preserve"> </w:t>
      </w:r>
      <w:r w:rsidRPr="005074C2">
        <w:rPr>
          <w:b/>
        </w:rPr>
        <w:t xml:space="preserve">si le réseau de rétention est raccordé </w:t>
      </w:r>
      <w:r>
        <w:rPr>
          <w:b/>
        </w:rPr>
        <w:t>à</w:t>
      </w:r>
      <w:r w:rsidRPr="005074C2">
        <w:rPr>
          <w:b/>
        </w:rPr>
        <w:t xml:space="preserve"> un réseau </w:t>
      </w:r>
      <w:r>
        <w:rPr>
          <w:b/>
        </w:rPr>
        <w:t>d’égout</w:t>
      </w:r>
      <w:r w:rsidRPr="005074C2">
        <w:rPr>
          <w:b/>
        </w:rPr>
        <w:t xml:space="preserve"> unitaire</w:t>
      </w:r>
    </w:p>
    <w:p w:rsidR="005074C2" w:rsidRDefault="005074C2" w:rsidP="005074C2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0D4BD0">
        <w:t xml:space="preserve">Lettre remplie par le propriétaire </w:t>
      </w:r>
      <w:r w:rsidR="00350F85">
        <w:t>qui l</w:t>
      </w:r>
      <w:r>
        <w:t xml:space="preserve">’engage à </w:t>
      </w:r>
      <w:r w:rsidRPr="000D4BD0">
        <w:t>entret</w:t>
      </w:r>
      <w:r>
        <w:t>enir</w:t>
      </w:r>
      <w:r w:rsidRPr="000D4BD0">
        <w:t xml:space="preserve"> </w:t>
      </w:r>
      <w:r>
        <w:t>le</w:t>
      </w:r>
      <w:r w:rsidRPr="000D4BD0">
        <w:t xml:space="preserve"> système de chambres (voir </w:t>
      </w:r>
      <w:r w:rsidR="00BD00A1">
        <w:t>canevas 3</w:t>
      </w:r>
      <w:r w:rsidRPr="000D4BD0">
        <w:t xml:space="preserve"> </w:t>
      </w:r>
      <w:r>
        <w:t xml:space="preserve">à la </w:t>
      </w:r>
      <w:r w:rsidRPr="00986BA9">
        <w:t xml:space="preserve">page </w:t>
      </w:r>
      <w:r>
        <w:t>6</w:t>
      </w:r>
      <w:r w:rsidRPr="000D4BD0">
        <w:t>)</w:t>
      </w:r>
    </w:p>
    <w:p w:rsidR="00620915" w:rsidRDefault="00620915" w:rsidP="00620915">
      <w:pPr>
        <w:spacing w:after="0" w:line="360" w:lineRule="auto"/>
        <w:jc w:val="both"/>
      </w:pPr>
    </w:p>
    <w:p w:rsidR="00986BA9" w:rsidRPr="00986BA9" w:rsidRDefault="00986BA9" w:rsidP="00986BA9">
      <w:pPr>
        <w:spacing w:after="0" w:line="360" w:lineRule="auto"/>
        <w:jc w:val="both"/>
        <w:rPr>
          <w:b/>
        </w:rPr>
      </w:pPr>
      <w:r w:rsidRPr="00986BA9">
        <w:rPr>
          <w:b/>
        </w:rPr>
        <w:t>Projet en zonage industriel</w:t>
      </w:r>
    </w:p>
    <w:p w:rsidR="00986BA9" w:rsidRDefault="00986BA9" w:rsidP="00986BA9">
      <w:pPr>
        <w:pStyle w:val="Paragraphedeliste"/>
        <w:numPr>
          <w:ilvl w:val="0"/>
          <w:numId w:val="5"/>
        </w:numPr>
        <w:spacing w:after="0" w:line="360" w:lineRule="auto"/>
        <w:jc w:val="both"/>
      </w:pPr>
      <w:r>
        <w:t xml:space="preserve">Projet ayant </w:t>
      </w:r>
      <w:r w:rsidRPr="00986BA9">
        <w:rPr>
          <w:b/>
        </w:rPr>
        <w:t>moins de 5 000 m</w:t>
      </w:r>
      <w:r w:rsidRPr="00986BA9">
        <w:rPr>
          <w:b/>
          <w:vertAlign w:val="superscript"/>
        </w:rPr>
        <w:t>2</w:t>
      </w:r>
      <w:r>
        <w:t xml:space="preserve"> de surface imperméable totale équivalente sur la propriété :</w:t>
      </w:r>
    </w:p>
    <w:p w:rsidR="00986BA9" w:rsidRPr="00620915" w:rsidRDefault="005C2BE1" w:rsidP="00986BA9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rStyle w:val="Lienhypertexte"/>
          <w:color w:val="auto"/>
          <w:u w:val="none"/>
        </w:rPr>
      </w:pPr>
      <w:hyperlink r:id="rId10" w:history="1">
        <w:r w:rsidR="00986BA9" w:rsidRPr="00031B88">
          <w:rPr>
            <w:rStyle w:val="Lienhypertexte"/>
          </w:rPr>
          <w:t>Déclaration de conformité à la loi su</w:t>
        </w:r>
        <w:r w:rsidR="00031B88" w:rsidRPr="00031B88">
          <w:rPr>
            <w:rStyle w:val="Lienhypertexte"/>
          </w:rPr>
          <w:t>r la qualité de l’environnement</w:t>
        </w:r>
      </w:hyperlink>
    </w:p>
    <w:p w:rsidR="00620915" w:rsidRDefault="00620915" w:rsidP="00620915">
      <w:pPr>
        <w:spacing w:after="0" w:line="360" w:lineRule="auto"/>
        <w:jc w:val="both"/>
      </w:pPr>
    </w:p>
    <w:p w:rsidR="00620915" w:rsidRDefault="00620915" w:rsidP="00620915">
      <w:pPr>
        <w:spacing w:after="0" w:line="360" w:lineRule="auto"/>
        <w:jc w:val="both"/>
      </w:pPr>
    </w:p>
    <w:p w:rsidR="00245402" w:rsidRPr="005A436E" w:rsidRDefault="00245402" w:rsidP="00245402">
      <w:pPr>
        <w:spacing w:after="0" w:line="360" w:lineRule="auto"/>
        <w:jc w:val="both"/>
      </w:pPr>
    </w:p>
    <w:p w:rsidR="00163BD0" w:rsidRDefault="00163BD0" w:rsidP="000D4BD0">
      <w:pPr>
        <w:spacing w:after="0" w:line="240" w:lineRule="auto"/>
        <w:jc w:val="both"/>
        <w:sectPr w:rsidR="00163BD0" w:rsidSect="00163BD0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60026" w:rsidRPr="00163BD0" w:rsidRDefault="00560026" w:rsidP="00560026">
      <w:pPr>
        <w:pStyle w:val="Sansinterligne"/>
        <w:spacing w:line="276" w:lineRule="auto"/>
        <w:jc w:val="center"/>
        <w:rPr>
          <w:rFonts w:asciiTheme="minorHAnsi" w:hAnsiTheme="minorHAnsi"/>
          <w:sz w:val="28"/>
          <w:szCs w:val="28"/>
          <w:u w:val="single"/>
        </w:rPr>
      </w:pPr>
      <w:r w:rsidRPr="00163BD0">
        <w:rPr>
          <w:rFonts w:asciiTheme="minorHAnsi" w:hAnsiTheme="minorHAnsi"/>
          <w:sz w:val="28"/>
          <w:szCs w:val="28"/>
          <w:u w:val="single"/>
        </w:rPr>
        <w:lastRenderedPageBreak/>
        <w:t>Canevas</w:t>
      </w:r>
      <w:r>
        <w:rPr>
          <w:rFonts w:asciiTheme="minorHAnsi" w:hAnsiTheme="minorHAnsi"/>
          <w:sz w:val="28"/>
          <w:szCs w:val="28"/>
          <w:u w:val="single"/>
        </w:rPr>
        <w:t> </w:t>
      </w:r>
      <w:r w:rsidR="00BD00A1">
        <w:rPr>
          <w:rFonts w:asciiTheme="minorHAnsi" w:hAnsiTheme="minorHAnsi"/>
          <w:sz w:val="28"/>
          <w:szCs w:val="28"/>
          <w:u w:val="single"/>
        </w:rPr>
        <w:t>1 - D</w:t>
      </w:r>
      <w:r w:rsidRPr="00AD2BC7">
        <w:rPr>
          <w:rFonts w:asciiTheme="minorHAnsi" w:hAnsiTheme="minorHAnsi"/>
          <w:sz w:val="28"/>
          <w:szCs w:val="28"/>
          <w:u w:val="single"/>
        </w:rPr>
        <w:t>emande de désignation d</w:t>
      </w:r>
      <w:r>
        <w:rPr>
          <w:rFonts w:asciiTheme="minorHAnsi" w:hAnsiTheme="minorHAnsi"/>
          <w:sz w:val="28"/>
          <w:szCs w:val="28"/>
          <w:u w:val="single"/>
        </w:rPr>
        <w:t>e</w:t>
      </w:r>
      <w:r w:rsidRPr="00AD2BC7">
        <w:rPr>
          <w:rFonts w:asciiTheme="minorHAnsi" w:hAnsiTheme="minorHAnsi"/>
          <w:sz w:val="28"/>
          <w:szCs w:val="28"/>
          <w:u w:val="single"/>
        </w:rPr>
        <w:t xml:space="preserve"> point de rejet</w:t>
      </w:r>
      <w:r>
        <w:rPr>
          <w:rFonts w:asciiTheme="minorHAnsi" w:hAnsiTheme="minorHAnsi"/>
          <w:sz w:val="28"/>
          <w:szCs w:val="28"/>
          <w:u w:val="single"/>
        </w:rPr>
        <w:t xml:space="preserve"> pour des lots distincts</w:t>
      </w:r>
    </w:p>
    <w:p w:rsidR="00560026" w:rsidRDefault="00560026" w:rsidP="00560026">
      <w:pPr>
        <w:spacing w:after="0" w:line="240" w:lineRule="auto"/>
      </w:pPr>
    </w:p>
    <w:p w:rsidR="00560026" w:rsidRDefault="00560026" w:rsidP="00560026">
      <w:pPr>
        <w:pStyle w:val="Sansinterligne"/>
        <w:jc w:val="both"/>
        <w:rPr>
          <w:rFonts w:asciiTheme="minorHAnsi" w:hAnsiTheme="minorHAnsi"/>
        </w:rPr>
      </w:pPr>
    </w:p>
    <w:p w:rsidR="00560026" w:rsidRPr="000D4BD0" w:rsidRDefault="00560026" w:rsidP="00560026">
      <w:pPr>
        <w:pStyle w:val="Sansinterligne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 xml:space="preserve">Le </w:t>
      </w:r>
      <w:r w:rsidR="00E70CD0">
        <w:rPr>
          <w:rFonts w:eastAsia="Times New Roman"/>
          <w:highlight w:val="yellow"/>
          <w:lang w:eastAsia="fr-CA"/>
        </w:rPr>
        <w:t>XX Mois 20X</w:t>
      </w:r>
      <w:r w:rsidR="00E70CD0" w:rsidRPr="00C2304A">
        <w:rPr>
          <w:rFonts w:asciiTheme="minorHAnsi" w:eastAsia="Times New Roman" w:hAnsiTheme="minorHAnsi"/>
          <w:highlight w:val="yellow"/>
          <w:lang w:eastAsia="fr-CA"/>
        </w:rPr>
        <w:t>X</w:t>
      </w:r>
    </w:p>
    <w:p w:rsidR="00560026" w:rsidRPr="000D4BD0" w:rsidRDefault="00560026" w:rsidP="00560026">
      <w:pPr>
        <w:pStyle w:val="Sansinterligne"/>
        <w:jc w:val="both"/>
        <w:rPr>
          <w:rFonts w:asciiTheme="minorHAnsi" w:hAnsiTheme="minorHAnsi"/>
        </w:rPr>
      </w:pPr>
    </w:p>
    <w:p w:rsidR="00560026" w:rsidRPr="000D4BD0" w:rsidRDefault="00560026" w:rsidP="00560026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Ré</w:t>
      </w:r>
      <w:r w:rsidRPr="000D4BD0">
        <w:rPr>
          <w:rFonts w:asciiTheme="minorHAnsi" w:hAnsiTheme="minorHAnsi"/>
        </w:rPr>
        <w:t>glementation de la gestion de l’eau</w:t>
      </w:r>
    </w:p>
    <w:p w:rsidR="00560026" w:rsidRPr="000D4BD0" w:rsidRDefault="00560026" w:rsidP="00560026">
      <w:pPr>
        <w:pStyle w:val="Sansinterligne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Service de l'eau - Ville de Montréal</w:t>
      </w:r>
    </w:p>
    <w:p w:rsidR="00560026" w:rsidRPr="000D4BD0" w:rsidRDefault="00560026" w:rsidP="00560026">
      <w:pPr>
        <w:pStyle w:val="Sansinterligne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1555, rue</w:t>
      </w:r>
      <w:r w:rsidR="00E70CD0">
        <w:rPr>
          <w:rFonts w:asciiTheme="minorHAnsi" w:hAnsiTheme="minorHAnsi"/>
        </w:rPr>
        <w:t xml:space="preserve"> Carrie-Derick, Rez-de-chaussée</w:t>
      </w:r>
    </w:p>
    <w:p w:rsidR="00560026" w:rsidRPr="000D4BD0" w:rsidRDefault="00560026" w:rsidP="00560026">
      <w:pPr>
        <w:pStyle w:val="Sansinterligne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Montréal (Québec) H3C 6W2</w:t>
      </w:r>
    </w:p>
    <w:p w:rsidR="00560026" w:rsidRDefault="00560026" w:rsidP="00560026">
      <w:pPr>
        <w:spacing w:after="0" w:line="240" w:lineRule="auto"/>
        <w:rPr>
          <w:u w:val="single"/>
        </w:rPr>
      </w:pPr>
    </w:p>
    <w:p w:rsidR="00560026" w:rsidRDefault="00C2304A" w:rsidP="00560026">
      <w:pPr>
        <w:spacing w:after="0" w:line="240" w:lineRule="auto"/>
        <w:rPr>
          <w:u w:val="single"/>
        </w:rPr>
      </w:pPr>
      <w:r>
        <w:rPr>
          <w:u w:val="single"/>
        </w:rPr>
        <w:t xml:space="preserve">À l’attention de M. </w:t>
      </w:r>
      <w:r w:rsidR="00560026" w:rsidRPr="009F1C68">
        <w:rPr>
          <w:u w:val="single"/>
        </w:rPr>
        <w:t>Hervé Logé, Chef de division, Gestion durable de l’eau</w:t>
      </w:r>
    </w:p>
    <w:p w:rsidR="00560026" w:rsidRDefault="00560026" w:rsidP="00560026">
      <w:pPr>
        <w:spacing w:after="0" w:line="240" w:lineRule="auto"/>
        <w:rPr>
          <w:u w:val="single"/>
        </w:rPr>
      </w:pPr>
    </w:p>
    <w:p w:rsidR="00560026" w:rsidRDefault="00560026" w:rsidP="00560026">
      <w:pPr>
        <w:spacing w:after="0" w:line="240" w:lineRule="auto"/>
        <w:jc w:val="both"/>
      </w:pPr>
      <w:r>
        <w:rPr>
          <w:b/>
        </w:rPr>
        <w:t>Objet :</w:t>
      </w:r>
      <w:r>
        <w:t xml:space="preserve"> Désignation des points de rejets des eaux pluviales, provenant du lot </w:t>
      </w:r>
      <w:r w:rsidRPr="001B7F13">
        <w:rPr>
          <w:highlight w:val="yellow"/>
        </w:rPr>
        <w:t xml:space="preserve">X XXX </w:t>
      </w:r>
      <w:proofErr w:type="spellStart"/>
      <w:r w:rsidRPr="001B7F13">
        <w:rPr>
          <w:highlight w:val="yellow"/>
        </w:rPr>
        <w:t>XXX</w:t>
      </w:r>
      <w:proofErr w:type="spellEnd"/>
      <w:r>
        <w:t xml:space="preserve"> du cadastre du Québec, circonscription foncière de Montréal (ci-après « </w:t>
      </w:r>
      <w:r w:rsidR="001B7F13">
        <w:t>l</w:t>
      </w:r>
      <w:r w:rsidRPr="001B7F13">
        <w:t xml:space="preserve">ot </w:t>
      </w:r>
      <w:r w:rsidRPr="001B7F13">
        <w:rPr>
          <w:i/>
          <w:highlight w:val="yellow"/>
        </w:rPr>
        <w:t>propriétaire 1</w:t>
      </w:r>
      <w:r>
        <w:t xml:space="preserve">») sur lequel sera érigé le bâtiment </w:t>
      </w:r>
      <w:r w:rsidRPr="001B7F13">
        <w:rPr>
          <w:i/>
          <w:highlight w:val="yellow"/>
        </w:rPr>
        <w:t>décrire le type de bâtiment, sa vocation et son adresse</w:t>
      </w:r>
      <w:r>
        <w:rPr>
          <w:i/>
        </w:rPr>
        <w:t xml:space="preserve"> </w:t>
      </w:r>
      <w:r w:rsidR="001B7F13">
        <w:t>(ci-après le b</w:t>
      </w:r>
      <w:r>
        <w:t xml:space="preserve">âtiment </w:t>
      </w:r>
      <w:r w:rsidRPr="001B7F13">
        <w:rPr>
          <w:i/>
          <w:highlight w:val="yellow"/>
        </w:rPr>
        <w:t>propriétaire 1</w:t>
      </w:r>
      <w:r>
        <w:t xml:space="preserve">») vers le lot adjacent </w:t>
      </w:r>
      <w:r w:rsidRPr="001B7F13">
        <w:rPr>
          <w:highlight w:val="yellow"/>
        </w:rPr>
        <w:t xml:space="preserve">X XXX </w:t>
      </w:r>
      <w:proofErr w:type="spellStart"/>
      <w:r w:rsidRPr="001B7F13">
        <w:rPr>
          <w:highlight w:val="yellow"/>
        </w:rPr>
        <w:t>XXX</w:t>
      </w:r>
      <w:proofErr w:type="spellEnd"/>
      <w:r>
        <w:t xml:space="preserve"> du cadastre du Québec, circonscription foncière de Montréal (ci-après «</w:t>
      </w:r>
      <w:r w:rsidR="001B7F13" w:rsidRPr="001B7F13">
        <w:t>l</w:t>
      </w:r>
      <w:r w:rsidRPr="001B7F13">
        <w:t>ot</w:t>
      </w:r>
      <w:r w:rsidRPr="00F3452D">
        <w:rPr>
          <w:i/>
        </w:rPr>
        <w:t xml:space="preserve"> </w:t>
      </w:r>
      <w:r w:rsidRPr="001B7F13">
        <w:rPr>
          <w:i/>
          <w:highlight w:val="yellow"/>
        </w:rPr>
        <w:t>propriétaire 2</w:t>
      </w:r>
      <w:r>
        <w:t xml:space="preserve">») où se situe le bâtiment </w:t>
      </w:r>
      <w:r w:rsidRPr="001B7F13">
        <w:rPr>
          <w:i/>
          <w:highlight w:val="yellow"/>
        </w:rPr>
        <w:t>décrire le type de bâtiment, sa vocation et son adresse</w:t>
      </w:r>
      <w:r>
        <w:rPr>
          <w:i/>
        </w:rPr>
        <w:t xml:space="preserve"> </w:t>
      </w:r>
      <w:r w:rsidR="001B7F13">
        <w:t>(ci-après le b</w:t>
      </w:r>
      <w:r>
        <w:t xml:space="preserve">âtiment </w:t>
      </w:r>
      <w:r w:rsidRPr="001B7F13">
        <w:rPr>
          <w:i/>
          <w:highlight w:val="yellow"/>
        </w:rPr>
        <w:t>propriétaire 2</w:t>
      </w:r>
      <w:r>
        <w:t>»).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</w:pPr>
      <w:r>
        <w:t xml:space="preserve"># </w:t>
      </w:r>
      <w:proofErr w:type="gramStart"/>
      <w:r>
        <w:t>de</w:t>
      </w:r>
      <w:proofErr w:type="gramEnd"/>
      <w:r>
        <w:t xml:space="preserve"> demande de </w:t>
      </w:r>
      <w:r w:rsidR="001B7F13">
        <w:t>permis de construction pour le l</w:t>
      </w:r>
      <w:r>
        <w:t xml:space="preserve">ot </w:t>
      </w:r>
      <w:r w:rsidRPr="001B7F13">
        <w:rPr>
          <w:i/>
          <w:highlight w:val="yellow"/>
        </w:rPr>
        <w:t>propriétaire 1</w:t>
      </w:r>
      <w:r>
        <w:rPr>
          <w:i/>
        </w:rPr>
        <w:t> </w:t>
      </w:r>
      <w:r>
        <w:t>:</w:t>
      </w:r>
    </w:p>
    <w:p w:rsidR="00560026" w:rsidRPr="00F3452D" w:rsidRDefault="00560026" w:rsidP="00560026">
      <w:pPr>
        <w:spacing w:after="0" w:line="240" w:lineRule="auto"/>
      </w:pPr>
      <w:r>
        <w:t xml:space="preserve"># </w:t>
      </w:r>
      <w:proofErr w:type="gramStart"/>
      <w:r>
        <w:t>de</w:t>
      </w:r>
      <w:proofErr w:type="gramEnd"/>
      <w:r>
        <w:t xml:space="preserve"> demande de </w:t>
      </w:r>
      <w:r w:rsidR="001B7F13">
        <w:t>permis de construction pour le l</w:t>
      </w:r>
      <w:r>
        <w:t xml:space="preserve">ot </w:t>
      </w:r>
      <w:r w:rsidRPr="001B7F13">
        <w:rPr>
          <w:i/>
          <w:highlight w:val="yellow"/>
        </w:rPr>
        <w:t>propriétaire 2</w:t>
      </w:r>
      <w:r>
        <w:rPr>
          <w:i/>
        </w:rPr>
        <w:t> </w:t>
      </w:r>
      <w:r>
        <w:t>:</w:t>
      </w:r>
    </w:p>
    <w:p w:rsidR="00560026" w:rsidRDefault="00560026" w:rsidP="00560026">
      <w:pPr>
        <w:pBdr>
          <w:bottom w:val="single" w:sz="4" w:space="1" w:color="auto"/>
        </w:pBdr>
        <w:spacing w:after="0" w:line="240" w:lineRule="auto"/>
      </w:pPr>
    </w:p>
    <w:p w:rsidR="00560026" w:rsidRDefault="00560026" w:rsidP="00560026">
      <w:pPr>
        <w:spacing w:after="0" w:line="240" w:lineRule="auto"/>
      </w:pPr>
    </w:p>
    <w:p w:rsidR="00560026" w:rsidRDefault="00560026" w:rsidP="00560026">
      <w:pPr>
        <w:spacing w:after="0" w:line="240" w:lineRule="auto"/>
        <w:jc w:val="both"/>
      </w:pPr>
      <w:r>
        <w:t>Monsieur Logé,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  <w:jc w:val="both"/>
      </w:pPr>
      <w:r>
        <w:t xml:space="preserve">Dans </w:t>
      </w:r>
      <w:r w:rsidR="001B7F13">
        <w:t>le cadre de la construction du b</w:t>
      </w:r>
      <w:r>
        <w:t xml:space="preserve">âtiment </w:t>
      </w:r>
      <w:r w:rsidRPr="001B7F13">
        <w:rPr>
          <w:i/>
          <w:highlight w:val="yellow"/>
        </w:rPr>
        <w:t>propriétaire 1</w:t>
      </w:r>
      <w:r>
        <w:t xml:space="preserve">, </w:t>
      </w:r>
      <w:r w:rsidRPr="001B7F13">
        <w:rPr>
          <w:i/>
          <w:highlight w:val="yellow"/>
        </w:rPr>
        <w:t>nom du propriétaire 2</w:t>
      </w:r>
      <w:r>
        <w:t xml:space="preserve"> (ci-après « </w:t>
      </w:r>
      <w:r w:rsidRPr="001B7F13">
        <w:rPr>
          <w:i/>
          <w:highlight w:val="yellow"/>
        </w:rPr>
        <w:t>propriétaire 2</w:t>
      </w:r>
      <w:r>
        <w:rPr>
          <w:i/>
        </w:rPr>
        <w:t>»</w:t>
      </w:r>
      <w:r>
        <w:t xml:space="preserve">), demande à ce que les ouvrages de rétention des eaux pluviales situés sur le </w:t>
      </w:r>
      <w:r w:rsidR="001B7F13">
        <w:t>l</w:t>
      </w:r>
      <w:r w:rsidRPr="00A3157B">
        <w:t>ot</w:t>
      </w:r>
      <w:r w:rsidRPr="00F3452D">
        <w:rPr>
          <w:i/>
        </w:rPr>
        <w:t xml:space="preserve"> </w:t>
      </w:r>
      <w:r w:rsidRPr="001B7F13">
        <w:rPr>
          <w:i/>
          <w:highlight w:val="yellow"/>
        </w:rPr>
        <w:t>propriétaire 2</w:t>
      </w:r>
      <w:r>
        <w:t xml:space="preserve"> lesquels sont indiqués en bleu sur le plan de localisation préparé par </w:t>
      </w:r>
      <w:r w:rsidRPr="001B7F13">
        <w:rPr>
          <w:i/>
          <w:highlight w:val="yellow"/>
        </w:rPr>
        <w:t>nom de l’arpenteur géomètre</w:t>
      </w:r>
      <w:r w:rsidRPr="001B7F13">
        <w:t>, arpenteur-géomètre</w:t>
      </w:r>
      <w:r>
        <w:t xml:space="preserve">, en date du </w:t>
      </w:r>
      <w:r w:rsidR="001B7F13">
        <w:rPr>
          <w:highlight w:val="yellow"/>
        </w:rPr>
        <w:t>20</w:t>
      </w:r>
      <w:r w:rsidRPr="001B7F13">
        <w:rPr>
          <w:highlight w:val="yellow"/>
        </w:rPr>
        <w:t>XX-XX-XX</w:t>
      </w:r>
      <w:r>
        <w:t xml:space="preserve"> sous sa minute </w:t>
      </w:r>
      <w:r w:rsidRPr="001B7F13">
        <w:rPr>
          <w:i/>
          <w:highlight w:val="yellow"/>
        </w:rPr>
        <w:t>XXXX</w:t>
      </w:r>
      <w:r>
        <w:t xml:space="preserve"> et annexé aux présentes à titre d’annexe A, soient désignés comme point de rejet des eaux pluviales du  </w:t>
      </w:r>
      <w:r w:rsidR="001B7F13">
        <w:t>l</w:t>
      </w:r>
      <w:r w:rsidRPr="00A3157B">
        <w:t xml:space="preserve">ot </w:t>
      </w:r>
      <w:r w:rsidRPr="001B7F13">
        <w:rPr>
          <w:i/>
          <w:highlight w:val="yellow"/>
        </w:rPr>
        <w:t>propriétaire 1</w:t>
      </w:r>
      <w:r>
        <w:t xml:space="preserve"> conformément à l’article 89.6 du règlement C-1.1 de la Ville de Montréal.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  <w:jc w:val="both"/>
      </w:pPr>
      <w:r>
        <w:t xml:space="preserve">Ainsi, </w:t>
      </w:r>
      <w:r w:rsidRPr="001B7F13">
        <w:rPr>
          <w:i/>
          <w:highlight w:val="yellow"/>
        </w:rPr>
        <w:t>nom du propriétaire 2</w:t>
      </w:r>
      <w:r w:rsidR="001B7F13">
        <w:t>, autorise sans condition</w:t>
      </w:r>
      <w:r>
        <w:t xml:space="preserve"> le déversement des eaux pluviales prove</w:t>
      </w:r>
      <w:r w:rsidR="001B7F13">
        <w:t>nant de toutes les surfaces du l</w:t>
      </w:r>
      <w:r>
        <w:t xml:space="preserve">ot </w:t>
      </w:r>
      <w:r w:rsidRPr="001B7F13">
        <w:rPr>
          <w:i/>
          <w:highlight w:val="yellow"/>
        </w:rPr>
        <w:t>propriétaire 1</w:t>
      </w:r>
      <w:r>
        <w:t xml:space="preserve"> indiquées en rouge sur le plan de localisation préparé par </w:t>
      </w:r>
      <w:r w:rsidRPr="00E70CD0">
        <w:rPr>
          <w:i/>
          <w:highlight w:val="yellow"/>
        </w:rPr>
        <w:t>nom de l’arpenteur géomètre</w:t>
      </w:r>
      <w:r>
        <w:t>, a</w:t>
      </w:r>
      <w:r w:rsidR="00E70CD0">
        <w:t xml:space="preserve">rpenteur-géomètre, en date du </w:t>
      </w:r>
      <w:r w:rsidR="00E70CD0" w:rsidRPr="00E70CD0">
        <w:rPr>
          <w:highlight w:val="yellow"/>
        </w:rPr>
        <w:t>20</w:t>
      </w:r>
      <w:r w:rsidRPr="00E70CD0">
        <w:rPr>
          <w:highlight w:val="yellow"/>
        </w:rPr>
        <w:t>XX-XX-XX</w:t>
      </w:r>
      <w:r>
        <w:t xml:space="preserve"> sous sa minute </w:t>
      </w:r>
      <w:r w:rsidRPr="00E70CD0">
        <w:rPr>
          <w:highlight w:val="yellow"/>
        </w:rPr>
        <w:t>XXXX</w:t>
      </w:r>
      <w:r>
        <w:t xml:space="preserve"> et annexé aux présent</w:t>
      </w:r>
      <w:r w:rsidR="00E70CD0">
        <w:t>es à titre d’annexe B, vers le l</w:t>
      </w:r>
      <w:r>
        <w:t>ot</w:t>
      </w:r>
      <w:r w:rsidRPr="00F3452D">
        <w:rPr>
          <w:i/>
        </w:rPr>
        <w:t xml:space="preserve"> </w:t>
      </w:r>
      <w:r w:rsidRPr="00E70CD0">
        <w:rPr>
          <w:i/>
          <w:highlight w:val="yellow"/>
        </w:rPr>
        <w:t>propriétaire 2</w:t>
      </w:r>
      <w:r>
        <w:rPr>
          <w:i/>
        </w:rPr>
        <w:t>.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  <w:jc w:val="both"/>
      </w:pPr>
      <w:r>
        <w:t xml:space="preserve">De plus, nous confirmons que </w:t>
      </w:r>
      <w:r w:rsidRPr="00E70CD0">
        <w:rPr>
          <w:i/>
          <w:highlight w:val="yellow"/>
        </w:rPr>
        <w:t>propriétaire 2</w:t>
      </w:r>
      <w:r>
        <w:rPr>
          <w:i/>
        </w:rPr>
        <w:t> </w:t>
      </w:r>
      <w:r>
        <w:t>: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numPr>
          <w:ilvl w:val="0"/>
          <w:numId w:val="7"/>
        </w:numPr>
        <w:spacing w:after="0" w:line="240" w:lineRule="auto"/>
        <w:jc w:val="both"/>
      </w:pPr>
      <w:r>
        <w:t>assumera tous les frais de construction et d’entretien des ouvrages de rétention des eaux pluviales requis par la réglementation de la Ville de Montréal pour les eaux pluviales prove</w:t>
      </w:r>
      <w:r w:rsidR="00E70CD0">
        <w:t>nant de toutes les surfaces du l</w:t>
      </w:r>
      <w:r>
        <w:t xml:space="preserve">ot </w:t>
      </w:r>
      <w:r w:rsidRPr="00E70CD0">
        <w:rPr>
          <w:i/>
          <w:highlight w:val="yellow"/>
        </w:rPr>
        <w:t>propriétaire 1</w:t>
      </w:r>
      <w:r>
        <w:t xml:space="preserve"> indiquées en rouge sur le plan de localisation annexé aux présentes à titre d’annexe B;</w:t>
      </w:r>
    </w:p>
    <w:p w:rsidR="00560026" w:rsidRDefault="00560026" w:rsidP="00560026">
      <w:pPr>
        <w:numPr>
          <w:ilvl w:val="0"/>
          <w:numId w:val="7"/>
        </w:numPr>
        <w:spacing w:after="0" w:line="240" w:lineRule="auto"/>
        <w:jc w:val="both"/>
      </w:pPr>
      <w:r>
        <w:t>se porte garant face à la Ville de Montréal du respect de la réglementation de la Ville de Montréal relative à la rétention des eaux pluviales à laquelle s</w:t>
      </w:r>
      <w:r w:rsidR="00E70CD0">
        <w:t>ont assujetties les surfaces du l</w:t>
      </w:r>
      <w:r>
        <w:t xml:space="preserve">ot </w:t>
      </w:r>
      <w:r w:rsidRPr="00E70CD0">
        <w:rPr>
          <w:i/>
          <w:highlight w:val="yellow"/>
        </w:rPr>
        <w:t>propriétaire 1</w:t>
      </w:r>
      <w:r>
        <w:t xml:space="preserve"> indiquées en rouge sur le plan de localisation annexé aux présentes à titre d’annexe B et à faire approuver par l’autorité compétente (Section de la règlementation de</w:t>
      </w:r>
      <w:r w:rsidR="00C2304A">
        <w:t xml:space="preserve"> la gestion de</w:t>
      </w:r>
      <w:r>
        <w:t xml:space="preserve"> l’eau), préalablement à leur construction, les plans pour </w:t>
      </w:r>
      <w:r w:rsidR="00C2304A">
        <w:t xml:space="preserve">la </w:t>
      </w:r>
      <w:r>
        <w:t>construction des ouvrages de réten</w:t>
      </w:r>
      <w:r w:rsidR="00C2304A">
        <w:t>tion des eaux pluviales indiqué</w:t>
      </w:r>
      <w:r>
        <w:t>s en bleu sur le plan de localisation annexé aux présentes à titre d’annexe A;</w:t>
      </w:r>
    </w:p>
    <w:p w:rsidR="00560026" w:rsidRDefault="00560026" w:rsidP="00560026">
      <w:pPr>
        <w:numPr>
          <w:ilvl w:val="0"/>
          <w:numId w:val="7"/>
        </w:numPr>
        <w:spacing w:after="0" w:line="240" w:lineRule="auto"/>
        <w:jc w:val="both"/>
      </w:pPr>
      <w:r>
        <w:t xml:space="preserve">se porte garant des points </w:t>
      </w:r>
      <w:r w:rsidR="00E70CD0">
        <w:t>1 et 2 ci-dessus tant que le l</w:t>
      </w:r>
      <w:r>
        <w:t xml:space="preserve">ot </w:t>
      </w:r>
      <w:r w:rsidRPr="00E70CD0">
        <w:rPr>
          <w:i/>
          <w:highlight w:val="yellow"/>
        </w:rPr>
        <w:t>propriétaire 2</w:t>
      </w:r>
      <w:r>
        <w:t xml:space="preserve"> sera désigné comme point de rejet des eaux pluviales du </w:t>
      </w:r>
      <w:r w:rsidR="00E70CD0">
        <w:t>l</w:t>
      </w:r>
      <w:r w:rsidRPr="00A3157B">
        <w:t xml:space="preserve">ot </w:t>
      </w:r>
      <w:r w:rsidRPr="00E70CD0">
        <w:rPr>
          <w:i/>
          <w:highlight w:val="yellow"/>
        </w:rPr>
        <w:t>propriétaire 1</w:t>
      </w:r>
      <w:r>
        <w:t>.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  <w:jc w:val="both"/>
      </w:pPr>
      <w:r>
        <w:lastRenderedPageBreak/>
        <w:t xml:space="preserve">Je confirme que seules les eaux pluviales provenant du </w:t>
      </w:r>
      <w:r w:rsidR="00E70CD0">
        <w:t>l</w:t>
      </w:r>
      <w:r w:rsidRPr="00A3157B">
        <w:t xml:space="preserve">ot </w:t>
      </w:r>
      <w:r w:rsidRPr="00E70CD0">
        <w:rPr>
          <w:i/>
          <w:highlight w:val="yellow"/>
        </w:rPr>
        <w:t>propriétaire 1</w:t>
      </w:r>
      <w:r>
        <w:t xml:space="preserve"> seront acheminées vers ce point de rejet. Les eaux autres que les eaux pluviales provenant du  </w:t>
      </w:r>
      <w:r w:rsidR="00E70CD0">
        <w:t>l</w:t>
      </w:r>
      <w:r w:rsidRPr="00A3157B">
        <w:t xml:space="preserve">ot </w:t>
      </w:r>
      <w:r w:rsidRPr="00E70CD0">
        <w:rPr>
          <w:i/>
          <w:highlight w:val="yellow"/>
        </w:rPr>
        <w:t>propriétaire 2</w:t>
      </w:r>
      <w:r>
        <w:t xml:space="preserve">  seront acheminées directement à un égout sanitaire public ou à un égout unitaire public conformément à l’article 89.4 du règlement C-1.1.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  <w:jc w:val="both"/>
      </w:pPr>
      <w:r>
        <w:t>Veuillez agréer, Monsieur Logé, nos salutations distinguées,</w:t>
      </w: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  <w:jc w:val="both"/>
      </w:pPr>
    </w:p>
    <w:p w:rsidR="00560026" w:rsidRDefault="00560026" w:rsidP="00560026">
      <w:pPr>
        <w:spacing w:after="0" w:line="240" w:lineRule="auto"/>
      </w:pPr>
    </w:p>
    <w:p w:rsidR="00560026" w:rsidRDefault="00560026" w:rsidP="00560026">
      <w:pPr>
        <w:spacing w:after="0" w:line="240" w:lineRule="auto"/>
      </w:pPr>
    </w:p>
    <w:p w:rsidR="00560026" w:rsidRDefault="00560026" w:rsidP="00560026">
      <w:pPr>
        <w:spacing w:after="0" w:line="240" w:lineRule="auto"/>
      </w:pPr>
    </w:p>
    <w:p w:rsidR="00560026" w:rsidRDefault="00560026" w:rsidP="00560026">
      <w:pPr>
        <w:spacing w:after="0" w:line="240" w:lineRule="auto"/>
      </w:pPr>
    </w:p>
    <w:p w:rsidR="00560026" w:rsidRPr="00B41830" w:rsidRDefault="00560026" w:rsidP="00560026">
      <w:pPr>
        <w:pBdr>
          <w:bottom w:val="single" w:sz="4" w:space="1" w:color="auto"/>
        </w:pBdr>
        <w:spacing w:after="0" w:line="240" w:lineRule="auto"/>
        <w:rPr>
          <w:i/>
        </w:rPr>
      </w:pPr>
      <w:r w:rsidRPr="00E70CD0">
        <w:rPr>
          <w:i/>
          <w:highlight w:val="yellow"/>
        </w:rPr>
        <w:t>Signature propriétaire 1</w:t>
      </w:r>
    </w:p>
    <w:p w:rsidR="004F151F" w:rsidRPr="00E70CD0" w:rsidRDefault="004F151F" w:rsidP="004F151F">
      <w:pPr>
        <w:spacing w:after="0" w:line="240" w:lineRule="auto"/>
        <w:rPr>
          <w:rFonts w:eastAsia="Times New Roman" w:cs="Times New Roman"/>
          <w:i/>
          <w:highlight w:val="yellow"/>
          <w:lang w:eastAsia="fr-CA"/>
        </w:rPr>
      </w:pPr>
      <w:r w:rsidRPr="00E70CD0">
        <w:rPr>
          <w:rFonts w:eastAsia="Times New Roman" w:cs="Times New Roman"/>
          <w:i/>
          <w:highlight w:val="yellow"/>
          <w:lang w:eastAsia="fr-CA"/>
        </w:rPr>
        <w:t xml:space="preserve">Nom du propriétaire ou de son mandataire qui signe </w:t>
      </w:r>
    </w:p>
    <w:p w:rsidR="004F151F" w:rsidRPr="00C2304A" w:rsidRDefault="004F151F" w:rsidP="004F151F">
      <w:pPr>
        <w:spacing w:after="0" w:line="240" w:lineRule="auto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 xml:space="preserve">Propriétaire du </w:t>
      </w:r>
      <w:r w:rsidRPr="004F151F">
        <w:rPr>
          <w:rFonts w:eastAsia="Times New Roman" w:cs="Times New Roman"/>
          <w:i/>
          <w:highlight w:val="yellow"/>
          <w:lang w:eastAsia="fr-CA"/>
        </w:rPr>
        <w:t>lot propriétaire 1</w:t>
      </w:r>
    </w:p>
    <w:p w:rsidR="004F151F" w:rsidRPr="00E70CD0" w:rsidRDefault="004F151F" w:rsidP="004F151F">
      <w:pPr>
        <w:spacing w:after="0" w:line="240" w:lineRule="auto"/>
        <w:rPr>
          <w:rFonts w:eastAsia="Times New Roman" w:cs="Times New Roman"/>
          <w:i/>
          <w:highlight w:val="yellow"/>
          <w:lang w:eastAsia="fr-CA"/>
        </w:rPr>
      </w:pPr>
      <w:r w:rsidRPr="00E70CD0">
        <w:rPr>
          <w:rFonts w:eastAsia="Times New Roman" w:cs="Times New Roman"/>
          <w:i/>
          <w:highlight w:val="yellow"/>
          <w:lang w:eastAsia="fr-CA"/>
        </w:rPr>
        <w:t>Nom et numéro du registre de l’entreprise, s’il y a lieu</w:t>
      </w:r>
    </w:p>
    <w:p w:rsidR="00560026" w:rsidRDefault="00560026" w:rsidP="00560026">
      <w:pPr>
        <w:spacing w:after="0" w:line="240" w:lineRule="auto"/>
      </w:pPr>
    </w:p>
    <w:p w:rsidR="00560026" w:rsidRDefault="00560026" w:rsidP="00560026">
      <w:pPr>
        <w:pBdr>
          <w:bottom w:val="single" w:sz="4" w:space="1" w:color="auto"/>
        </w:pBdr>
        <w:spacing w:after="0" w:line="240" w:lineRule="auto"/>
      </w:pPr>
    </w:p>
    <w:p w:rsidR="00560026" w:rsidRDefault="00560026" w:rsidP="00560026">
      <w:pPr>
        <w:pBdr>
          <w:bottom w:val="single" w:sz="4" w:space="1" w:color="auto"/>
        </w:pBdr>
        <w:spacing w:after="0" w:line="240" w:lineRule="auto"/>
      </w:pPr>
    </w:p>
    <w:p w:rsidR="00560026" w:rsidRPr="00B41830" w:rsidRDefault="00560026" w:rsidP="00560026">
      <w:pPr>
        <w:pBdr>
          <w:bottom w:val="single" w:sz="4" w:space="1" w:color="auto"/>
        </w:pBdr>
        <w:spacing w:after="0" w:line="240" w:lineRule="auto"/>
        <w:rPr>
          <w:i/>
        </w:rPr>
      </w:pPr>
      <w:r w:rsidRPr="00E70CD0">
        <w:rPr>
          <w:i/>
          <w:highlight w:val="yellow"/>
        </w:rPr>
        <w:t>Signature propriétaire 2</w:t>
      </w:r>
    </w:p>
    <w:p w:rsidR="004F151F" w:rsidRPr="00E70CD0" w:rsidRDefault="004F151F" w:rsidP="004F151F">
      <w:pPr>
        <w:spacing w:after="0" w:line="240" w:lineRule="auto"/>
        <w:rPr>
          <w:rFonts w:eastAsia="Times New Roman" w:cs="Times New Roman"/>
          <w:i/>
          <w:highlight w:val="yellow"/>
          <w:lang w:eastAsia="fr-CA"/>
        </w:rPr>
      </w:pPr>
      <w:r w:rsidRPr="00E70CD0">
        <w:rPr>
          <w:rFonts w:eastAsia="Times New Roman" w:cs="Times New Roman"/>
          <w:i/>
          <w:highlight w:val="yellow"/>
          <w:lang w:eastAsia="fr-CA"/>
        </w:rPr>
        <w:t xml:space="preserve">Nom du propriétaire ou de son mandataire qui signe </w:t>
      </w:r>
    </w:p>
    <w:p w:rsidR="004F151F" w:rsidRPr="00C2304A" w:rsidRDefault="004F151F" w:rsidP="004F151F">
      <w:pPr>
        <w:spacing w:after="0" w:line="240" w:lineRule="auto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 xml:space="preserve">Propriétaire du </w:t>
      </w:r>
      <w:r>
        <w:rPr>
          <w:rFonts w:eastAsia="Times New Roman" w:cs="Times New Roman"/>
          <w:i/>
          <w:highlight w:val="yellow"/>
          <w:lang w:eastAsia="fr-CA"/>
        </w:rPr>
        <w:t xml:space="preserve">lot </w:t>
      </w:r>
      <w:r w:rsidRPr="004F151F">
        <w:rPr>
          <w:rFonts w:eastAsia="Times New Roman" w:cs="Times New Roman"/>
          <w:i/>
          <w:highlight w:val="yellow"/>
          <w:lang w:eastAsia="fr-CA"/>
        </w:rPr>
        <w:t>propriétaire 2</w:t>
      </w:r>
    </w:p>
    <w:p w:rsidR="004F151F" w:rsidRPr="00E70CD0" w:rsidRDefault="004F151F" w:rsidP="004F151F">
      <w:pPr>
        <w:spacing w:after="0" w:line="240" w:lineRule="auto"/>
        <w:rPr>
          <w:rFonts w:eastAsia="Times New Roman" w:cs="Times New Roman"/>
          <w:i/>
          <w:highlight w:val="yellow"/>
          <w:lang w:eastAsia="fr-CA"/>
        </w:rPr>
      </w:pPr>
      <w:r w:rsidRPr="00E70CD0">
        <w:rPr>
          <w:rFonts w:eastAsia="Times New Roman" w:cs="Times New Roman"/>
          <w:i/>
          <w:highlight w:val="yellow"/>
          <w:lang w:eastAsia="fr-CA"/>
        </w:rPr>
        <w:t>Nom et numéro du registre de l’entreprise, s’il y a lieu</w:t>
      </w:r>
    </w:p>
    <w:p w:rsidR="00560026" w:rsidRDefault="00560026" w:rsidP="00560026">
      <w:pPr>
        <w:spacing w:after="0" w:line="240" w:lineRule="auto"/>
      </w:pPr>
    </w:p>
    <w:p w:rsidR="004F151F" w:rsidRDefault="004F151F" w:rsidP="00560026">
      <w:pPr>
        <w:spacing w:after="0" w:line="240" w:lineRule="auto"/>
      </w:pPr>
    </w:p>
    <w:p w:rsidR="00560026" w:rsidRDefault="00E70CD0" w:rsidP="00560026">
      <w:pPr>
        <w:spacing w:after="0" w:line="240" w:lineRule="auto"/>
        <w:rPr>
          <w:i/>
        </w:rPr>
      </w:pPr>
      <w:r>
        <w:t>c</w:t>
      </w:r>
      <w:r w:rsidR="00560026">
        <w:t xml:space="preserve">c. </w:t>
      </w:r>
      <w:r w:rsidR="00560026" w:rsidRPr="00E70CD0">
        <w:rPr>
          <w:i/>
          <w:highlight w:val="yellow"/>
        </w:rPr>
        <w:t>Nom de l’analyste responsable du dossier au Service de l’eau</w:t>
      </w:r>
      <w:r w:rsidR="00560026" w:rsidRPr="00816ED6">
        <w:rPr>
          <w:i/>
        </w:rPr>
        <w:t>, (</w:t>
      </w:r>
      <w:r w:rsidR="00560026" w:rsidRPr="00E70CD0">
        <w:rPr>
          <w:i/>
          <w:highlight w:val="yellow"/>
        </w:rPr>
        <w:t>courriel de l’analyste</w:t>
      </w:r>
      <w:r w:rsidR="00560026" w:rsidRPr="00816ED6">
        <w:rPr>
          <w:i/>
        </w:rPr>
        <w:t>)</w:t>
      </w:r>
    </w:p>
    <w:p w:rsidR="004F151F" w:rsidRPr="004F151F" w:rsidRDefault="004F151F" w:rsidP="00560026">
      <w:pPr>
        <w:spacing w:after="0" w:line="240" w:lineRule="auto"/>
      </w:pPr>
    </w:p>
    <w:p w:rsidR="004F151F" w:rsidRPr="000D4BD0" w:rsidRDefault="004F151F" w:rsidP="004F151F">
      <w:pPr>
        <w:pStyle w:val="Sansinterligne"/>
        <w:rPr>
          <w:rFonts w:asciiTheme="minorHAnsi" w:hAnsiTheme="minorHAnsi"/>
        </w:rPr>
      </w:pPr>
      <w:r w:rsidRPr="000D4BD0">
        <w:rPr>
          <w:rFonts w:asciiTheme="minorHAnsi" w:hAnsiTheme="minorHAnsi"/>
          <w:highlight w:val="cyan"/>
        </w:rPr>
        <w:t xml:space="preserve">NB : Si le propriétaire est représenté par une autre personne, veuillez nous envoyer </w:t>
      </w:r>
      <w:r w:rsidRPr="000D4BD0">
        <w:rPr>
          <w:rFonts w:asciiTheme="minorHAnsi" w:hAnsiTheme="minorHAnsi"/>
          <w:highlight w:val="cyan"/>
          <w:u w:val="single"/>
        </w:rPr>
        <w:t>le mandat / la procuration</w:t>
      </w:r>
      <w:r w:rsidRPr="000D4BD0">
        <w:rPr>
          <w:rFonts w:asciiTheme="minorHAnsi" w:hAnsiTheme="minorHAnsi"/>
          <w:highlight w:val="cyan"/>
        </w:rPr>
        <w:t xml:space="preserve"> qui spécifie que cette personne est bien autorisée par le propriétaire à signer la lettre d’engagement.</w:t>
      </w:r>
    </w:p>
    <w:p w:rsidR="004F151F" w:rsidRDefault="004F151F" w:rsidP="004F151F">
      <w:pPr>
        <w:spacing w:after="0" w:line="240" w:lineRule="auto"/>
      </w:pPr>
    </w:p>
    <w:p w:rsidR="004F151F" w:rsidRPr="004F151F" w:rsidRDefault="004F151F" w:rsidP="00560026">
      <w:pPr>
        <w:spacing w:after="0" w:line="240" w:lineRule="auto"/>
      </w:pPr>
    </w:p>
    <w:p w:rsidR="004F151F" w:rsidRPr="004F151F" w:rsidRDefault="004F151F" w:rsidP="00560026">
      <w:pPr>
        <w:spacing w:after="0" w:line="240" w:lineRule="auto"/>
      </w:pPr>
    </w:p>
    <w:p w:rsidR="004F151F" w:rsidRPr="00B41830" w:rsidRDefault="004F151F" w:rsidP="00560026">
      <w:pPr>
        <w:spacing w:after="0" w:line="240" w:lineRule="auto"/>
      </w:pPr>
    </w:p>
    <w:p w:rsidR="00560026" w:rsidRDefault="00560026" w:rsidP="005600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60026" w:rsidRPr="00C2304A" w:rsidRDefault="00560026" w:rsidP="00560026">
      <w:pPr>
        <w:pStyle w:val="Sansinterligne"/>
        <w:spacing w:line="276" w:lineRule="auto"/>
        <w:jc w:val="center"/>
        <w:rPr>
          <w:rFonts w:asciiTheme="minorHAnsi" w:hAnsiTheme="minorHAnsi"/>
          <w:sz w:val="28"/>
          <w:szCs w:val="28"/>
          <w:u w:val="single"/>
        </w:rPr>
      </w:pPr>
      <w:r w:rsidRPr="00C2304A">
        <w:rPr>
          <w:rFonts w:asciiTheme="minorHAnsi" w:hAnsiTheme="minorHAnsi"/>
          <w:sz w:val="28"/>
          <w:szCs w:val="28"/>
          <w:u w:val="single"/>
        </w:rPr>
        <w:lastRenderedPageBreak/>
        <w:t>Canevas </w:t>
      </w:r>
      <w:r w:rsidR="00BD00A1">
        <w:rPr>
          <w:rFonts w:asciiTheme="minorHAnsi" w:hAnsiTheme="minorHAnsi"/>
          <w:sz w:val="28"/>
          <w:szCs w:val="28"/>
          <w:u w:val="single"/>
        </w:rPr>
        <w:t>2 - D</w:t>
      </w:r>
      <w:r w:rsidRPr="00C2304A">
        <w:rPr>
          <w:rFonts w:asciiTheme="minorHAnsi" w:hAnsiTheme="minorHAnsi"/>
          <w:sz w:val="28"/>
          <w:szCs w:val="28"/>
          <w:u w:val="single"/>
        </w:rPr>
        <w:t>emande de désignation de point de rejet vers un cours d’eau</w:t>
      </w:r>
    </w:p>
    <w:p w:rsidR="00560026" w:rsidRPr="00C2304A" w:rsidRDefault="00560026" w:rsidP="00560026">
      <w:pPr>
        <w:rPr>
          <w:u w:val="single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 xml:space="preserve">Le </w:t>
      </w:r>
      <w:r w:rsidR="00E70CD0">
        <w:rPr>
          <w:rFonts w:eastAsia="Times New Roman" w:cs="Times New Roman"/>
          <w:highlight w:val="yellow"/>
          <w:lang w:eastAsia="fr-CA"/>
        </w:rPr>
        <w:t>XX Mois 20X</w:t>
      </w:r>
      <w:r w:rsidRPr="00C2304A">
        <w:rPr>
          <w:rFonts w:eastAsia="Times New Roman" w:cs="Times New Roman"/>
          <w:highlight w:val="yellow"/>
          <w:lang w:eastAsia="fr-CA"/>
        </w:rPr>
        <w:t>X</w:t>
      </w: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E70CD0" w:rsidRPr="000D4BD0" w:rsidRDefault="00E70CD0" w:rsidP="00E70CD0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Ré</w:t>
      </w:r>
      <w:r w:rsidRPr="000D4BD0">
        <w:rPr>
          <w:rFonts w:asciiTheme="minorHAnsi" w:hAnsiTheme="minorHAnsi"/>
        </w:rPr>
        <w:t>glementation de la gestion de l’eau</w:t>
      </w:r>
    </w:p>
    <w:p w:rsidR="00E70CD0" w:rsidRPr="000D4BD0" w:rsidRDefault="00E70CD0" w:rsidP="00E70CD0">
      <w:pPr>
        <w:pStyle w:val="Sansinterligne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Service de l'eau - Ville de Montréal</w:t>
      </w:r>
    </w:p>
    <w:p w:rsidR="00E70CD0" w:rsidRPr="000D4BD0" w:rsidRDefault="00E70CD0" w:rsidP="00E70CD0">
      <w:pPr>
        <w:pStyle w:val="Sansinterligne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1555, rue</w:t>
      </w:r>
      <w:r>
        <w:rPr>
          <w:rFonts w:asciiTheme="minorHAnsi" w:hAnsiTheme="minorHAnsi"/>
        </w:rPr>
        <w:t xml:space="preserve"> Carrie-Derick, Rez-de-chaussée</w:t>
      </w:r>
    </w:p>
    <w:p w:rsidR="00560026" w:rsidRPr="00C2304A" w:rsidRDefault="00E70CD0" w:rsidP="00E70CD0">
      <w:pPr>
        <w:spacing w:after="0" w:line="240" w:lineRule="auto"/>
        <w:rPr>
          <w:rFonts w:eastAsia="Times New Roman" w:cs="Times New Roman"/>
          <w:lang w:eastAsia="fr-CA"/>
        </w:rPr>
      </w:pPr>
      <w:r w:rsidRPr="000D4BD0">
        <w:t>Montréal (Québec) H3C 6W2</w:t>
      </w: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u w:val="single"/>
          <w:lang w:eastAsia="fr-CA"/>
        </w:rPr>
      </w:pPr>
      <w:r w:rsidRPr="00C2304A">
        <w:rPr>
          <w:rFonts w:eastAsia="Times New Roman" w:cs="Times New Roman"/>
          <w:u w:val="single"/>
          <w:lang w:eastAsia="fr-CA"/>
        </w:rPr>
        <w:t>À l’attention de M. Hervé Logé, Chef de division, Gestion durable de l’eau</w:t>
      </w: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u w:val="single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b/>
          <w:lang w:eastAsia="fr-CA"/>
        </w:rPr>
        <w:t>Objet :</w:t>
      </w:r>
      <w:r w:rsidRPr="00C2304A">
        <w:rPr>
          <w:rFonts w:eastAsia="Times New Roman" w:cs="Times New Roman"/>
          <w:lang w:eastAsia="fr-CA"/>
        </w:rPr>
        <w:t xml:space="preserve"> Demande de désignation de point de rejet d’eaux pluviales du réseau d’évacuation d’eaux pluviales provenant </w:t>
      </w:r>
      <w:r w:rsidRPr="00C2304A">
        <w:rPr>
          <w:rFonts w:eastAsia="Times New Roman" w:cs="Times New Roman"/>
          <w:highlight w:val="yellow"/>
          <w:lang w:eastAsia="fr-CA"/>
        </w:rPr>
        <w:t xml:space="preserve">du lot X XXX </w:t>
      </w:r>
      <w:proofErr w:type="spellStart"/>
      <w:r w:rsidRPr="00C2304A">
        <w:rPr>
          <w:rFonts w:eastAsia="Times New Roman" w:cs="Times New Roman"/>
          <w:highlight w:val="yellow"/>
          <w:lang w:eastAsia="fr-CA"/>
        </w:rPr>
        <w:t>XXX</w:t>
      </w:r>
      <w:proofErr w:type="spellEnd"/>
      <w:r w:rsidRPr="00C2304A">
        <w:rPr>
          <w:rFonts w:eastAsia="Times New Roman" w:cs="Times New Roman"/>
          <w:lang w:eastAsia="fr-CA"/>
        </w:rPr>
        <w:t xml:space="preserve"> du cadastre du Québec, circonscription foncière de Montréal (ci-après «</w:t>
      </w:r>
      <w:r w:rsidRPr="00C2304A">
        <w:rPr>
          <w:rFonts w:eastAsia="Times New Roman" w:cs="Times New Roman"/>
          <w:i/>
          <w:lang w:eastAsia="fr-CA"/>
        </w:rPr>
        <w:t>réseau d’évacuation pluvial»</w:t>
      </w:r>
      <w:r w:rsidRPr="00C2304A">
        <w:rPr>
          <w:rFonts w:eastAsia="Times New Roman" w:cs="Times New Roman"/>
          <w:lang w:eastAsia="fr-CA"/>
        </w:rPr>
        <w:t xml:space="preserve">), sur lequel s’érige le bâtiment </w:t>
      </w:r>
      <w:r w:rsidRPr="00C2304A">
        <w:rPr>
          <w:rFonts w:eastAsia="Times New Roman" w:cs="Times New Roman"/>
          <w:i/>
          <w:highlight w:val="yellow"/>
          <w:lang w:eastAsia="fr-CA"/>
        </w:rPr>
        <w:t>décrire le type de bâtiment, sa vocation et son adresse</w:t>
      </w:r>
      <w:r w:rsidRPr="00C2304A">
        <w:rPr>
          <w:rFonts w:eastAsia="Times New Roman" w:cs="Times New Roman"/>
          <w:i/>
          <w:lang w:eastAsia="fr-CA"/>
        </w:rPr>
        <w:t xml:space="preserve"> </w:t>
      </w:r>
      <w:r w:rsidRPr="00C2304A">
        <w:rPr>
          <w:rFonts w:eastAsia="Times New Roman" w:cs="Times New Roman"/>
          <w:lang w:eastAsia="fr-CA"/>
        </w:rPr>
        <w:t>(ci-après «</w:t>
      </w:r>
      <w:r w:rsidRPr="00C2304A">
        <w:rPr>
          <w:rFonts w:eastAsia="Times New Roman" w:cs="Times New Roman"/>
          <w:i/>
          <w:lang w:eastAsia="fr-CA"/>
        </w:rPr>
        <w:t>bâtiment du projet</w:t>
      </w:r>
      <w:r w:rsidRPr="00C2304A">
        <w:rPr>
          <w:rFonts w:eastAsia="Times New Roman" w:cs="Times New Roman"/>
          <w:lang w:eastAsia="fr-CA"/>
        </w:rPr>
        <w:t xml:space="preserve">») vers le </w:t>
      </w:r>
      <w:r w:rsidRPr="00C2304A">
        <w:rPr>
          <w:rFonts w:eastAsia="Times New Roman" w:cs="Times New Roman"/>
          <w:highlight w:val="yellow"/>
          <w:lang w:eastAsia="fr-CA"/>
        </w:rPr>
        <w:t>fleuve, la coulée, le ruisseau XXXX</w:t>
      </w:r>
      <w:r w:rsidRPr="00C2304A">
        <w:rPr>
          <w:rFonts w:eastAsia="Times New Roman" w:cs="Times New Roman"/>
          <w:lang w:eastAsia="fr-CA"/>
        </w:rPr>
        <w:t xml:space="preserve"> (ci-après «</w:t>
      </w:r>
      <w:r w:rsidRPr="00E70CD0">
        <w:rPr>
          <w:rFonts w:eastAsia="Times New Roman" w:cs="Times New Roman"/>
          <w:lang w:eastAsia="fr-CA"/>
        </w:rPr>
        <w:t>cours d’eau</w:t>
      </w:r>
      <w:r w:rsidRPr="00C2304A">
        <w:rPr>
          <w:rFonts w:eastAsia="Times New Roman" w:cs="Times New Roman"/>
          <w:lang w:eastAsia="fr-CA"/>
        </w:rPr>
        <w:t>»), conformément à l’article 89.6 du règlement municipal C-1.1.</w:t>
      </w: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 xml:space="preserve"># </w:t>
      </w:r>
      <w:proofErr w:type="gramStart"/>
      <w:r w:rsidRPr="00C2304A">
        <w:rPr>
          <w:rFonts w:eastAsia="Times New Roman" w:cs="Times New Roman"/>
          <w:lang w:eastAsia="fr-CA"/>
        </w:rPr>
        <w:t>de</w:t>
      </w:r>
      <w:proofErr w:type="gramEnd"/>
      <w:r w:rsidRPr="00C2304A">
        <w:rPr>
          <w:rFonts w:eastAsia="Times New Roman" w:cs="Times New Roman"/>
          <w:lang w:eastAsia="fr-CA"/>
        </w:rPr>
        <w:t xml:space="preserve"> demande de permis de construction </w:t>
      </w:r>
      <w:r w:rsidRPr="00E70CD0">
        <w:rPr>
          <w:rFonts w:eastAsia="Times New Roman" w:cs="Times New Roman"/>
          <w:lang w:eastAsia="fr-CA"/>
        </w:rPr>
        <w:t>du bâtiment du projet</w:t>
      </w:r>
      <w:r w:rsidRPr="00C2304A">
        <w:rPr>
          <w:rFonts w:eastAsia="Times New Roman" w:cs="Times New Roman"/>
          <w:i/>
          <w:lang w:eastAsia="fr-CA"/>
        </w:rPr>
        <w:t> </w:t>
      </w:r>
      <w:r w:rsidRPr="00C2304A">
        <w:rPr>
          <w:rFonts w:eastAsia="Times New Roman" w:cs="Times New Roman"/>
          <w:lang w:eastAsia="fr-CA"/>
        </w:rPr>
        <w:t xml:space="preserve">: </w:t>
      </w:r>
      <w:r w:rsidR="00E70CD0" w:rsidRPr="00E70CD0">
        <w:rPr>
          <w:rFonts w:eastAsia="Times New Roman" w:cs="Times New Roman"/>
          <w:highlight w:val="yellow"/>
          <w:lang w:eastAsia="fr-CA"/>
        </w:rPr>
        <w:t>XXXXXXXX</w:t>
      </w:r>
    </w:p>
    <w:p w:rsidR="00560026" w:rsidRPr="00C2304A" w:rsidRDefault="00560026" w:rsidP="00560026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E70CD0">
      <w:pPr>
        <w:spacing w:after="0" w:line="240" w:lineRule="auto"/>
        <w:jc w:val="both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>Monsieur Logé,</w:t>
      </w:r>
    </w:p>
    <w:p w:rsidR="00560026" w:rsidRPr="00C2304A" w:rsidRDefault="00560026" w:rsidP="00E70CD0">
      <w:pPr>
        <w:spacing w:after="0" w:line="240" w:lineRule="auto"/>
        <w:jc w:val="both"/>
        <w:rPr>
          <w:rFonts w:eastAsia="Times New Roman" w:cs="Times New Roman"/>
          <w:lang w:eastAsia="fr-CA"/>
        </w:rPr>
      </w:pPr>
    </w:p>
    <w:p w:rsidR="00560026" w:rsidRPr="00C2304A" w:rsidRDefault="00560026" w:rsidP="00E70CD0">
      <w:pPr>
        <w:spacing w:after="0" w:line="240" w:lineRule="auto"/>
        <w:jc w:val="both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 xml:space="preserve">Dans le cadre de la </w:t>
      </w:r>
      <w:r w:rsidRPr="00E70CD0">
        <w:rPr>
          <w:rFonts w:eastAsia="Times New Roman" w:cs="Times New Roman"/>
          <w:lang w:eastAsia="fr-CA"/>
        </w:rPr>
        <w:t>construction du bâtiment du projet</w:t>
      </w:r>
      <w:r w:rsidRPr="00C2304A">
        <w:rPr>
          <w:rFonts w:eastAsia="Times New Roman" w:cs="Times New Roman"/>
          <w:lang w:eastAsia="fr-CA"/>
        </w:rPr>
        <w:t xml:space="preserve">, le soussigné demande à ce </w:t>
      </w:r>
      <w:r w:rsidRPr="00E70CD0">
        <w:rPr>
          <w:rFonts w:eastAsia="Times New Roman" w:cs="Times New Roman"/>
          <w:lang w:eastAsia="fr-CA"/>
        </w:rPr>
        <w:t>que le cours d’eau soit</w:t>
      </w:r>
      <w:r w:rsidRPr="00C2304A">
        <w:rPr>
          <w:rFonts w:eastAsia="Times New Roman" w:cs="Times New Roman"/>
          <w:lang w:eastAsia="fr-CA"/>
        </w:rPr>
        <w:t xml:space="preserve"> désigné le point de rejet d’eaux pluviales qui seront drainées par </w:t>
      </w:r>
      <w:r w:rsidRPr="00E70CD0">
        <w:rPr>
          <w:rFonts w:eastAsia="Times New Roman" w:cs="Times New Roman"/>
          <w:lang w:eastAsia="fr-CA"/>
        </w:rPr>
        <w:t>le réseau d’évacuation pluvial du projet</w:t>
      </w:r>
      <w:r w:rsidRPr="00C2304A">
        <w:rPr>
          <w:rFonts w:eastAsia="Times New Roman" w:cs="Times New Roman"/>
          <w:i/>
          <w:lang w:eastAsia="fr-CA"/>
        </w:rPr>
        <w:t xml:space="preserve"> </w:t>
      </w:r>
      <w:r w:rsidRPr="00C2304A">
        <w:rPr>
          <w:rFonts w:eastAsia="Times New Roman" w:cs="Times New Roman"/>
          <w:lang w:eastAsia="fr-CA"/>
        </w:rPr>
        <w:t>en question, tel qu’indiqué sur le</w:t>
      </w:r>
      <w:r w:rsidRPr="00C2304A">
        <w:rPr>
          <w:rFonts w:eastAsia="Times New Roman" w:cs="Times New Roman"/>
          <w:highlight w:val="yellow"/>
          <w:lang w:eastAsia="fr-CA"/>
        </w:rPr>
        <w:t>(s)</w:t>
      </w:r>
      <w:r w:rsidRPr="00C2304A">
        <w:rPr>
          <w:rFonts w:eastAsia="Times New Roman" w:cs="Times New Roman"/>
          <w:lang w:eastAsia="fr-CA"/>
        </w:rPr>
        <w:t xml:space="preserve"> plan</w:t>
      </w:r>
      <w:r w:rsidRPr="00C2304A">
        <w:rPr>
          <w:rFonts w:eastAsia="Times New Roman" w:cs="Times New Roman"/>
          <w:highlight w:val="yellow"/>
          <w:lang w:eastAsia="fr-CA"/>
        </w:rPr>
        <w:t>(s)</w:t>
      </w:r>
      <w:r w:rsidRPr="00C2304A">
        <w:rPr>
          <w:rFonts w:eastAsia="Times New Roman" w:cs="Times New Roman"/>
          <w:lang w:eastAsia="fr-CA"/>
        </w:rPr>
        <w:t xml:space="preserve"> </w:t>
      </w:r>
      <w:r w:rsidRPr="00C2304A">
        <w:rPr>
          <w:rFonts w:eastAsia="Times New Roman" w:cs="Times New Roman"/>
          <w:highlight w:val="yellow"/>
          <w:lang w:eastAsia="fr-CA"/>
        </w:rPr>
        <w:t>XXXX</w:t>
      </w:r>
      <w:r w:rsidRPr="00C2304A">
        <w:rPr>
          <w:rFonts w:eastAsia="Times New Roman" w:cs="Times New Roman"/>
          <w:lang w:eastAsia="fr-CA"/>
        </w:rPr>
        <w:t xml:space="preserve"> préparé</w:t>
      </w:r>
      <w:r w:rsidRPr="00C2304A">
        <w:rPr>
          <w:rFonts w:eastAsia="Times New Roman" w:cs="Times New Roman"/>
          <w:highlight w:val="yellow"/>
          <w:lang w:eastAsia="fr-CA"/>
        </w:rPr>
        <w:t>(s)</w:t>
      </w:r>
      <w:r w:rsidRPr="00C2304A">
        <w:rPr>
          <w:rFonts w:eastAsia="Times New Roman" w:cs="Times New Roman"/>
          <w:lang w:eastAsia="fr-CA"/>
        </w:rPr>
        <w:t xml:space="preserve"> par </w:t>
      </w:r>
      <w:r w:rsidRPr="00C2304A">
        <w:rPr>
          <w:rFonts w:eastAsia="Times New Roman" w:cs="Times New Roman"/>
          <w:i/>
          <w:highlight w:val="yellow"/>
          <w:lang w:eastAsia="fr-CA"/>
        </w:rPr>
        <w:t>nom de l’ingénieur</w:t>
      </w:r>
      <w:r w:rsidRPr="00C2304A">
        <w:rPr>
          <w:rFonts w:eastAsia="Times New Roman" w:cs="Times New Roman"/>
          <w:lang w:eastAsia="fr-CA"/>
        </w:rPr>
        <w:t xml:space="preserve">, </w:t>
      </w:r>
      <w:proofErr w:type="spellStart"/>
      <w:r w:rsidRPr="00C2304A">
        <w:rPr>
          <w:rFonts w:eastAsia="Times New Roman" w:cs="Times New Roman"/>
          <w:lang w:eastAsia="fr-CA"/>
        </w:rPr>
        <w:t>ing</w:t>
      </w:r>
      <w:proofErr w:type="spellEnd"/>
      <w:r w:rsidRPr="00C2304A">
        <w:rPr>
          <w:rFonts w:eastAsia="Times New Roman" w:cs="Times New Roman"/>
          <w:lang w:eastAsia="fr-CA"/>
        </w:rPr>
        <w:t xml:space="preserve">., en date du </w:t>
      </w:r>
      <w:r w:rsidRPr="00C2304A">
        <w:rPr>
          <w:rFonts w:eastAsia="Times New Roman" w:cs="Times New Roman"/>
          <w:highlight w:val="yellow"/>
          <w:lang w:eastAsia="fr-CA"/>
        </w:rPr>
        <w:t>XXXX-XX-XX</w:t>
      </w:r>
      <w:r w:rsidRPr="00C2304A">
        <w:rPr>
          <w:rFonts w:eastAsia="Times New Roman" w:cs="Times New Roman"/>
          <w:lang w:eastAsia="fr-CA"/>
        </w:rPr>
        <w:t xml:space="preserve"> et annexé</w:t>
      </w:r>
      <w:r w:rsidRPr="00C2304A">
        <w:rPr>
          <w:rFonts w:eastAsia="Times New Roman" w:cs="Times New Roman"/>
          <w:highlight w:val="yellow"/>
          <w:lang w:eastAsia="fr-CA"/>
        </w:rPr>
        <w:t>(s)</w:t>
      </w:r>
      <w:r w:rsidRPr="00C2304A">
        <w:rPr>
          <w:rFonts w:eastAsia="Times New Roman" w:cs="Times New Roman"/>
          <w:lang w:eastAsia="fr-CA"/>
        </w:rPr>
        <w:t xml:space="preserve"> à la présente.</w:t>
      </w:r>
    </w:p>
    <w:p w:rsidR="00560026" w:rsidRPr="00C2304A" w:rsidRDefault="00560026" w:rsidP="00E70CD0">
      <w:pPr>
        <w:spacing w:after="0" w:line="240" w:lineRule="auto"/>
        <w:jc w:val="both"/>
        <w:rPr>
          <w:rFonts w:eastAsia="Times New Roman" w:cs="Times New Roman"/>
          <w:lang w:eastAsia="fr-CA"/>
        </w:rPr>
      </w:pPr>
    </w:p>
    <w:p w:rsidR="00560026" w:rsidRPr="00C2304A" w:rsidRDefault="00560026" w:rsidP="00E70CD0">
      <w:pPr>
        <w:spacing w:after="0" w:line="240" w:lineRule="auto"/>
        <w:jc w:val="both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 xml:space="preserve">Je confirme que seules les eaux pluviales </w:t>
      </w:r>
      <w:r w:rsidRPr="00E70CD0">
        <w:rPr>
          <w:rFonts w:eastAsia="Times New Roman" w:cs="Times New Roman"/>
          <w:lang w:eastAsia="fr-CA"/>
        </w:rPr>
        <w:t>provenant du réseau d’évacuation pluvial du bâtiment du projet seront</w:t>
      </w:r>
      <w:r w:rsidRPr="00C2304A">
        <w:rPr>
          <w:rFonts w:eastAsia="Times New Roman" w:cs="Times New Roman"/>
          <w:lang w:eastAsia="fr-CA"/>
        </w:rPr>
        <w:t xml:space="preserve"> acheminées vers ce point de rejet. Les eaux autres seront acheminées directement à un égout sanitaire public ou à un égout unitaire public conformément à l’article 89.4 du règlement C-1.1.</w:t>
      </w:r>
    </w:p>
    <w:p w:rsidR="00560026" w:rsidRPr="00C2304A" w:rsidRDefault="00560026" w:rsidP="00E70CD0">
      <w:pPr>
        <w:spacing w:after="0" w:line="240" w:lineRule="auto"/>
        <w:jc w:val="both"/>
        <w:rPr>
          <w:rFonts w:eastAsia="Times New Roman" w:cs="Times New Roman"/>
          <w:lang w:eastAsia="fr-CA"/>
        </w:rPr>
      </w:pPr>
    </w:p>
    <w:p w:rsidR="00560026" w:rsidRPr="00C2304A" w:rsidRDefault="00560026" w:rsidP="00E70CD0">
      <w:pPr>
        <w:spacing w:after="0" w:line="240" w:lineRule="auto"/>
        <w:jc w:val="both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>Veuillez agréer, Monsieur Logé, nos salutations distinguées,</w:t>
      </w: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i/>
          <w:lang w:eastAsia="fr-CA"/>
        </w:rPr>
      </w:pPr>
      <w:r w:rsidRPr="00C2304A">
        <w:rPr>
          <w:rFonts w:eastAsia="Times New Roman" w:cs="Times New Roman"/>
          <w:i/>
          <w:highlight w:val="yellow"/>
          <w:lang w:eastAsia="fr-CA"/>
        </w:rPr>
        <w:t>Signature du propriétaire du bâtiment du projet</w:t>
      </w:r>
    </w:p>
    <w:p w:rsidR="00560026" w:rsidRPr="00E70CD0" w:rsidRDefault="00560026" w:rsidP="00560026">
      <w:pPr>
        <w:spacing w:after="0" w:line="240" w:lineRule="auto"/>
        <w:rPr>
          <w:rFonts w:eastAsia="Times New Roman" w:cs="Times New Roman"/>
          <w:i/>
          <w:highlight w:val="yellow"/>
          <w:lang w:eastAsia="fr-CA"/>
        </w:rPr>
      </w:pPr>
      <w:r w:rsidRPr="00E70CD0">
        <w:rPr>
          <w:rFonts w:eastAsia="Times New Roman" w:cs="Times New Roman"/>
          <w:i/>
          <w:highlight w:val="yellow"/>
          <w:lang w:eastAsia="fr-CA"/>
        </w:rPr>
        <w:t xml:space="preserve">Nom du propriétaire ou de son mandataire qui signe </w:t>
      </w: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  <w:r w:rsidRPr="00C2304A">
        <w:rPr>
          <w:rFonts w:eastAsia="Times New Roman" w:cs="Times New Roman"/>
          <w:lang w:eastAsia="fr-CA"/>
        </w:rPr>
        <w:t xml:space="preserve">Propriétaire du </w:t>
      </w:r>
      <w:r w:rsidRPr="00E70CD0">
        <w:rPr>
          <w:rFonts w:eastAsia="Times New Roman" w:cs="Times New Roman"/>
          <w:i/>
          <w:highlight w:val="yellow"/>
          <w:lang w:eastAsia="fr-CA"/>
        </w:rPr>
        <w:t>bâtiment du projet</w:t>
      </w:r>
    </w:p>
    <w:p w:rsidR="00560026" w:rsidRPr="00E70CD0" w:rsidRDefault="00560026" w:rsidP="00560026">
      <w:pPr>
        <w:spacing w:after="0" w:line="240" w:lineRule="auto"/>
        <w:rPr>
          <w:rFonts w:eastAsia="Times New Roman" w:cs="Times New Roman"/>
          <w:i/>
          <w:highlight w:val="yellow"/>
          <w:lang w:eastAsia="fr-CA"/>
        </w:rPr>
      </w:pPr>
      <w:r w:rsidRPr="00E70CD0">
        <w:rPr>
          <w:rFonts w:eastAsia="Times New Roman" w:cs="Times New Roman"/>
          <w:i/>
          <w:highlight w:val="yellow"/>
          <w:lang w:eastAsia="fr-CA"/>
        </w:rPr>
        <w:t>Nom et numéro du registre de l’entreprise, s’il y a lieu</w:t>
      </w: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  <w:proofErr w:type="spellStart"/>
      <w:proofErr w:type="gramStart"/>
      <w:r w:rsidRPr="00C2304A">
        <w:rPr>
          <w:rFonts w:eastAsia="Times New Roman" w:cs="Times New Roman"/>
          <w:lang w:eastAsia="fr-CA"/>
        </w:rPr>
        <w:t>c.c</w:t>
      </w:r>
      <w:proofErr w:type="spellEnd"/>
      <w:proofErr w:type="gramEnd"/>
      <w:r w:rsidRPr="00C2304A">
        <w:rPr>
          <w:rFonts w:eastAsia="Times New Roman" w:cs="Times New Roman"/>
          <w:lang w:eastAsia="fr-CA"/>
        </w:rPr>
        <w:t xml:space="preserve">. </w:t>
      </w:r>
      <w:r w:rsidR="00E70CD0" w:rsidRPr="00E70CD0">
        <w:rPr>
          <w:i/>
          <w:highlight w:val="yellow"/>
        </w:rPr>
        <w:t>Nom de l’analyste responsable du dossier au Service de l’eau</w:t>
      </w:r>
      <w:r w:rsidRPr="00C2304A">
        <w:rPr>
          <w:rFonts w:eastAsia="Times New Roman" w:cs="Times New Roman"/>
          <w:lang w:eastAsia="fr-CA"/>
        </w:rPr>
        <w:t xml:space="preserve"> </w:t>
      </w:r>
      <w:r w:rsidRPr="00C2304A">
        <w:rPr>
          <w:rFonts w:eastAsia="Times New Roman" w:cs="Times New Roman"/>
          <w:highlight w:val="yellow"/>
          <w:lang w:eastAsia="fr-CA"/>
        </w:rPr>
        <w:t>(</w:t>
      </w:r>
      <w:r w:rsidR="00E70CD0" w:rsidRPr="00E70CD0">
        <w:rPr>
          <w:i/>
          <w:highlight w:val="yellow"/>
        </w:rPr>
        <w:t>courriel de l’analyste</w:t>
      </w:r>
      <w:r w:rsidRPr="00C2304A">
        <w:rPr>
          <w:rFonts w:eastAsia="Times New Roman" w:cs="Times New Roman"/>
          <w:highlight w:val="yellow"/>
          <w:lang w:eastAsia="fr-CA"/>
        </w:rPr>
        <w:t>)</w:t>
      </w:r>
    </w:p>
    <w:p w:rsidR="004F151F" w:rsidRDefault="004F151F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4F151F" w:rsidRPr="000D4BD0" w:rsidRDefault="004F151F" w:rsidP="004F151F">
      <w:pPr>
        <w:pStyle w:val="Sansinterligne"/>
        <w:rPr>
          <w:rFonts w:asciiTheme="minorHAnsi" w:hAnsiTheme="minorHAnsi"/>
        </w:rPr>
      </w:pPr>
      <w:r w:rsidRPr="000D4BD0">
        <w:rPr>
          <w:rFonts w:asciiTheme="minorHAnsi" w:hAnsiTheme="minorHAnsi"/>
          <w:highlight w:val="cyan"/>
        </w:rPr>
        <w:t xml:space="preserve">NB : Si le propriétaire est représenté par une autre personne, veuillez nous envoyer </w:t>
      </w:r>
      <w:r w:rsidRPr="000D4BD0">
        <w:rPr>
          <w:rFonts w:asciiTheme="minorHAnsi" w:hAnsiTheme="minorHAnsi"/>
          <w:highlight w:val="cyan"/>
          <w:u w:val="single"/>
        </w:rPr>
        <w:t>le mandat / la procuration</w:t>
      </w:r>
      <w:r w:rsidRPr="000D4BD0">
        <w:rPr>
          <w:rFonts w:asciiTheme="minorHAnsi" w:hAnsiTheme="minorHAnsi"/>
          <w:highlight w:val="cyan"/>
        </w:rPr>
        <w:t xml:space="preserve"> qui spécifie que cette personne est bien autorisée par le propriétaire à signer la lettre d’engagement.</w:t>
      </w:r>
    </w:p>
    <w:p w:rsidR="004F151F" w:rsidRPr="00C2304A" w:rsidRDefault="004F151F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Pr="00C2304A" w:rsidRDefault="00560026" w:rsidP="00560026">
      <w:pPr>
        <w:spacing w:after="0" w:line="240" w:lineRule="auto"/>
        <w:rPr>
          <w:rFonts w:eastAsia="Times New Roman" w:cs="Times New Roman"/>
          <w:lang w:eastAsia="fr-CA"/>
        </w:rPr>
      </w:pPr>
    </w:p>
    <w:p w:rsidR="00560026" w:rsidRDefault="00560026" w:rsidP="00560026">
      <w:pPr>
        <w:rPr>
          <w:rFonts w:eastAsia="Calibri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D4BD0" w:rsidRPr="00163BD0" w:rsidRDefault="00163BD0" w:rsidP="000D4BD0">
      <w:pPr>
        <w:pStyle w:val="Sansinterligne"/>
        <w:spacing w:line="276" w:lineRule="auto"/>
        <w:jc w:val="center"/>
        <w:rPr>
          <w:rFonts w:asciiTheme="minorHAnsi" w:hAnsiTheme="minorHAnsi"/>
          <w:sz w:val="28"/>
          <w:szCs w:val="28"/>
          <w:u w:val="single"/>
        </w:rPr>
      </w:pPr>
      <w:r w:rsidRPr="00163BD0">
        <w:rPr>
          <w:rFonts w:asciiTheme="minorHAnsi" w:hAnsiTheme="minorHAnsi"/>
          <w:sz w:val="28"/>
          <w:szCs w:val="28"/>
          <w:u w:val="single"/>
        </w:rPr>
        <w:lastRenderedPageBreak/>
        <w:t xml:space="preserve">Canevas </w:t>
      </w:r>
      <w:r w:rsidR="00BD00A1">
        <w:rPr>
          <w:rFonts w:asciiTheme="minorHAnsi" w:hAnsiTheme="minorHAnsi"/>
          <w:sz w:val="28"/>
          <w:szCs w:val="28"/>
          <w:u w:val="single"/>
        </w:rPr>
        <w:t>3 - L</w:t>
      </w:r>
      <w:r w:rsidR="000D4BD0" w:rsidRPr="00163BD0">
        <w:rPr>
          <w:rFonts w:asciiTheme="minorHAnsi" w:hAnsiTheme="minorHAnsi"/>
          <w:sz w:val="28"/>
          <w:szCs w:val="28"/>
          <w:u w:val="single"/>
        </w:rPr>
        <w:t xml:space="preserve">ettre d’engagement </w:t>
      </w:r>
      <w:r w:rsidRPr="00163BD0">
        <w:rPr>
          <w:rFonts w:asciiTheme="minorHAnsi" w:hAnsiTheme="minorHAnsi"/>
          <w:sz w:val="28"/>
          <w:szCs w:val="28"/>
          <w:u w:val="single"/>
        </w:rPr>
        <w:t>d’entretien des chambres de rétention</w:t>
      </w:r>
    </w:p>
    <w:p w:rsid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617FF2" w:rsidRDefault="00617FF2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 xml:space="preserve">Le </w:t>
      </w:r>
      <w:r w:rsidR="00E70CD0">
        <w:rPr>
          <w:rFonts w:eastAsia="Times New Roman"/>
          <w:highlight w:val="yellow"/>
          <w:lang w:eastAsia="fr-CA"/>
        </w:rPr>
        <w:t>XX Mois 20X</w:t>
      </w:r>
      <w:r w:rsidR="00E70CD0" w:rsidRPr="00C2304A">
        <w:rPr>
          <w:rFonts w:asciiTheme="minorHAnsi" w:eastAsia="Times New Roman" w:hAnsiTheme="minorHAnsi"/>
          <w:highlight w:val="yellow"/>
          <w:lang w:eastAsia="fr-CA"/>
        </w:rPr>
        <w:t>X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986BA9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Ré</w:t>
      </w:r>
      <w:r w:rsidR="000D4BD0" w:rsidRPr="000D4BD0">
        <w:rPr>
          <w:rFonts w:asciiTheme="minorHAnsi" w:hAnsiTheme="minorHAnsi"/>
        </w:rPr>
        <w:t>glementation de la gestion de l’eau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Service de l'eau - Ville de Montréal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1555, rue</w:t>
      </w:r>
      <w:r w:rsidR="00E70CD0">
        <w:rPr>
          <w:rFonts w:asciiTheme="minorHAnsi" w:hAnsiTheme="minorHAnsi"/>
        </w:rPr>
        <w:t xml:space="preserve"> Carrie-Derick, Rez-de-chaussée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Montréal (Québec) H3C 6W2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  <w:b/>
        </w:rPr>
      </w:pPr>
      <w:r w:rsidRPr="000D4BD0">
        <w:rPr>
          <w:rFonts w:asciiTheme="minorHAnsi" w:hAnsiTheme="minorHAnsi"/>
          <w:b/>
        </w:rPr>
        <w:t xml:space="preserve">Objet : Lettre d’engagement – Entretien des </w:t>
      </w:r>
      <w:r w:rsidR="00163BD0">
        <w:rPr>
          <w:rFonts w:asciiTheme="minorHAnsi" w:hAnsiTheme="minorHAnsi"/>
          <w:b/>
        </w:rPr>
        <w:t>chambres</w:t>
      </w:r>
      <w:r w:rsidRPr="000D4BD0">
        <w:rPr>
          <w:rFonts w:asciiTheme="minorHAnsi" w:hAnsiTheme="minorHAnsi"/>
          <w:b/>
        </w:rPr>
        <w:t xml:space="preserve"> de rétention</w:t>
      </w:r>
    </w:p>
    <w:p w:rsidR="000D4BD0" w:rsidRPr="000D4BD0" w:rsidRDefault="000D4BD0" w:rsidP="000D4BD0">
      <w:pPr>
        <w:pStyle w:val="Sansinterligne"/>
        <w:spacing w:line="276" w:lineRule="auto"/>
        <w:ind w:left="708"/>
        <w:jc w:val="both"/>
        <w:rPr>
          <w:rFonts w:asciiTheme="minorHAnsi" w:hAnsiTheme="minorHAnsi"/>
          <w:b/>
          <w:highlight w:val="yellow"/>
        </w:rPr>
      </w:pPr>
      <w:r w:rsidRPr="000D4BD0">
        <w:rPr>
          <w:rFonts w:asciiTheme="minorHAnsi" w:hAnsiTheme="minorHAnsi"/>
          <w:b/>
        </w:rPr>
        <w:t xml:space="preserve">  </w:t>
      </w:r>
      <w:r w:rsidR="00A40A86">
        <w:rPr>
          <w:rFonts w:asciiTheme="minorHAnsi" w:hAnsiTheme="minorHAnsi"/>
          <w:b/>
          <w:highlight w:val="yellow"/>
        </w:rPr>
        <w:t xml:space="preserve">Projet </w:t>
      </w:r>
      <w:r w:rsidR="00E70CD0">
        <w:rPr>
          <w:rFonts w:asciiTheme="minorHAnsi" w:hAnsiTheme="minorHAnsi"/>
          <w:b/>
          <w:highlight w:val="yellow"/>
        </w:rPr>
        <w:t>XXXX</w:t>
      </w:r>
      <w:r w:rsidR="00A40A86">
        <w:rPr>
          <w:rFonts w:asciiTheme="minorHAnsi" w:hAnsiTheme="minorHAnsi"/>
          <w:b/>
          <w:highlight w:val="yellow"/>
        </w:rPr>
        <w:t>,</w:t>
      </w:r>
      <w:r w:rsidR="00986BA9">
        <w:rPr>
          <w:rFonts w:asciiTheme="minorHAnsi" w:hAnsiTheme="minorHAnsi"/>
          <w:b/>
          <w:highlight w:val="yellow"/>
        </w:rPr>
        <w:t xml:space="preserve"> A</w:t>
      </w:r>
      <w:r w:rsidRPr="000D4BD0">
        <w:rPr>
          <w:rFonts w:asciiTheme="minorHAnsi" w:hAnsiTheme="minorHAnsi"/>
          <w:b/>
          <w:highlight w:val="yellow"/>
        </w:rPr>
        <w:t>dresse</w:t>
      </w:r>
    </w:p>
    <w:p w:rsidR="000D4BD0" w:rsidRPr="000D4BD0" w:rsidRDefault="000D4BD0" w:rsidP="000D4BD0">
      <w:pPr>
        <w:pStyle w:val="Sansinterligne"/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0D4BD0">
        <w:rPr>
          <w:rFonts w:asciiTheme="minorHAnsi" w:hAnsiTheme="minorHAnsi"/>
          <w:b/>
        </w:rPr>
        <w:t xml:space="preserve">  </w:t>
      </w:r>
      <w:r w:rsidRPr="000D4BD0">
        <w:rPr>
          <w:rFonts w:asciiTheme="minorHAnsi" w:hAnsiTheme="minorHAnsi"/>
          <w:b/>
          <w:highlight w:val="yellow"/>
        </w:rPr>
        <w:t xml:space="preserve">N° de lot : </w:t>
      </w:r>
      <w:r w:rsidR="00E70CD0" w:rsidRPr="00E70CD0">
        <w:rPr>
          <w:rFonts w:asciiTheme="minorHAnsi" w:hAnsiTheme="minorHAnsi"/>
          <w:b/>
          <w:highlight w:val="yellow"/>
        </w:rPr>
        <w:t xml:space="preserve">X XXX </w:t>
      </w:r>
      <w:proofErr w:type="spellStart"/>
      <w:r w:rsidR="00E70CD0" w:rsidRPr="00E70CD0">
        <w:rPr>
          <w:rFonts w:asciiTheme="minorHAnsi" w:hAnsiTheme="minorHAnsi"/>
          <w:b/>
          <w:highlight w:val="yellow"/>
        </w:rPr>
        <w:t>XXX</w:t>
      </w:r>
      <w:proofErr w:type="spellEnd"/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Madame, Monsieur,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Par la présente, nous nous engageons à assure</w:t>
      </w:r>
      <w:r w:rsidR="00986BA9">
        <w:rPr>
          <w:rFonts w:asciiTheme="minorHAnsi" w:hAnsiTheme="minorHAnsi"/>
        </w:rPr>
        <w:t>r</w:t>
      </w:r>
      <w:r w:rsidRPr="000D4BD0">
        <w:rPr>
          <w:rFonts w:asciiTheme="minorHAnsi" w:hAnsiTheme="minorHAnsi"/>
        </w:rPr>
        <w:t xml:space="preserve"> l’entretien et le maintien </w:t>
      </w:r>
      <w:r w:rsidR="00617FF2" w:rsidRPr="00E70CD0">
        <w:rPr>
          <w:rFonts w:asciiTheme="minorHAnsi" w:hAnsiTheme="minorHAnsi"/>
          <w:i/>
          <w:highlight w:val="yellow"/>
        </w:rPr>
        <w:t>du/des</w:t>
      </w:r>
      <w:r w:rsidRPr="00E70CD0">
        <w:rPr>
          <w:rFonts w:asciiTheme="minorHAnsi" w:hAnsiTheme="minorHAnsi"/>
          <w:i/>
          <w:highlight w:val="yellow"/>
        </w:rPr>
        <w:t xml:space="preserve"> système(s) de chambres souterraines de rétention</w:t>
      </w:r>
      <w:r w:rsidRPr="000D4BD0">
        <w:rPr>
          <w:rFonts w:asciiTheme="minorHAnsi" w:hAnsiTheme="minorHAnsi"/>
          <w:highlight w:val="yellow"/>
        </w:rPr>
        <w:t>,</w:t>
      </w:r>
      <w:r w:rsidRPr="000D4BD0">
        <w:rPr>
          <w:rFonts w:asciiTheme="minorHAnsi" w:hAnsiTheme="minorHAnsi"/>
        </w:rPr>
        <w:t xml:space="preserve"> indiqués sur le(s) plan(s) </w:t>
      </w:r>
      <w:r w:rsidR="00E70CD0" w:rsidRPr="00E70CD0">
        <w:rPr>
          <w:rFonts w:asciiTheme="minorHAnsi" w:hAnsiTheme="minorHAnsi"/>
          <w:highlight w:val="yellow"/>
        </w:rPr>
        <w:t>XXXX</w:t>
      </w:r>
      <w:r w:rsidRPr="000D4BD0">
        <w:rPr>
          <w:rFonts w:asciiTheme="minorHAnsi" w:hAnsiTheme="minorHAnsi"/>
        </w:rPr>
        <w:t xml:space="preserve"> signé(s) par l’ingénieur concepteur du projet et situé(s) </w:t>
      </w:r>
      <w:r w:rsidR="00617FF2">
        <w:rPr>
          <w:rFonts w:asciiTheme="minorHAnsi" w:hAnsiTheme="minorHAnsi"/>
        </w:rPr>
        <w:t>sur le</w:t>
      </w:r>
      <w:r w:rsidRPr="000D4BD0">
        <w:rPr>
          <w:rFonts w:asciiTheme="minorHAnsi" w:hAnsiTheme="minorHAnsi"/>
        </w:rPr>
        <w:t xml:space="preserve"> lot </w:t>
      </w:r>
      <w:r w:rsidR="00E70CD0" w:rsidRPr="00E70CD0">
        <w:rPr>
          <w:rFonts w:asciiTheme="minorHAnsi" w:hAnsiTheme="minorHAnsi"/>
          <w:highlight w:val="yellow"/>
        </w:rPr>
        <w:t xml:space="preserve">X XXX </w:t>
      </w:r>
      <w:proofErr w:type="spellStart"/>
      <w:r w:rsidR="00E70CD0" w:rsidRPr="00E70CD0">
        <w:rPr>
          <w:rFonts w:asciiTheme="minorHAnsi" w:hAnsiTheme="minorHAnsi"/>
          <w:highlight w:val="yellow"/>
        </w:rPr>
        <w:t>XXX</w:t>
      </w:r>
      <w:proofErr w:type="spellEnd"/>
      <w:r w:rsidRPr="000D4BD0">
        <w:rPr>
          <w:rFonts w:asciiTheme="minorHAnsi" w:hAnsiTheme="minorHAnsi"/>
        </w:rPr>
        <w:t>.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 xml:space="preserve">Nous nous engageons également à communiquer le contenu de cette lettre aux responsables du maintien de ces ouvrages et </w:t>
      </w:r>
      <w:r w:rsidR="00617FF2">
        <w:rPr>
          <w:rFonts w:asciiTheme="minorHAnsi" w:hAnsiTheme="minorHAnsi"/>
        </w:rPr>
        <w:t>les aviser de</w:t>
      </w:r>
      <w:r w:rsidRPr="000D4BD0">
        <w:rPr>
          <w:rFonts w:asciiTheme="minorHAnsi" w:hAnsiTheme="minorHAnsi"/>
        </w:rPr>
        <w:t xml:space="preserve"> leur obligation d’entretenir régulièrement ce(s) système(s) afin de préserver sa (leur) fonctionnalité face au risque de colmatage. Pour ce faire, </w:t>
      </w:r>
      <w:r w:rsidRPr="000D4BD0">
        <w:rPr>
          <w:rFonts w:asciiTheme="minorHAnsi" w:hAnsiTheme="minorHAnsi"/>
          <w:u w:val="single"/>
        </w:rPr>
        <w:t>ils auront la responsabilité de mettre en place et maintenir un registre d’entretien</w:t>
      </w:r>
      <w:r w:rsidRPr="000D4BD0">
        <w:rPr>
          <w:rFonts w:asciiTheme="minorHAnsi" w:hAnsiTheme="minorHAnsi"/>
        </w:rPr>
        <w:t>.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Les documents ci-joints accompagnent la présente lettre d’engagement :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 xml:space="preserve">une copie du plan </w:t>
      </w:r>
      <w:r w:rsidR="00E70CD0" w:rsidRPr="00E70CD0">
        <w:rPr>
          <w:rFonts w:asciiTheme="minorHAnsi" w:hAnsiTheme="minorHAnsi"/>
          <w:highlight w:val="yellow"/>
        </w:rPr>
        <w:t>XXXX</w:t>
      </w:r>
      <w:r w:rsidRPr="000D4BD0">
        <w:rPr>
          <w:rFonts w:asciiTheme="minorHAnsi" w:hAnsiTheme="minorHAnsi"/>
        </w:rPr>
        <w:t xml:space="preserve"> de </w:t>
      </w:r>
      <w:r w:rsidR="00617FF2">
        <w:rPr>
          <w:rFonts w:asciiTheme="minorHAnsi" w:hAnsiTheme="minorHAnsi"/>
        </w:rPr>
        <w:t>drainage de rétention du projet;</w:t>
      </w:r>
    </w:p>
    <w:p w:rsidR="000D4BD0" w:rsidRPr="000D4BD0" w:rsidRDefault="000D4BD0" w:rsidP="000D4BD0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le cahier d’entretien et de maintenance des chambres pour l</w:t>
      </w:r>
      <w:r w:rsidR="00617FF2">
        <w:rPr>
          <w:rFonts w:asciiTheme="minorHAnsi" w:hAnsiTheme="minorHAnsi"/>
        </w:rPr>
        <w:t>a rétention des eaux pluviales</w:t>
      </w:r>
      <w:r w:rsidRPr="000D4BD0">
        <w:rPr>
          <w:rFonts w:asciiTheme="minorHAnsi" w:hAnsiTheme="minorHAnsi"/>
        </w:rPr>
        <w:t>, fourni par le fabricant et révisé par l’ingénieur concepteur du projet.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  <w:r w:rsidRPr="000D4BD0">
        <w:rPr>
          <w:rFonts w:asciiTheme="minorHAnsi" w:hAnsiTheme="minorHAnsi"/>
        </w:rPr>
        <w:t>Salutations,</w:t>
      </w:r>
    </w:p>
    <w:p w:rsid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4F151F" w:rsidRPr="000D4BD0" w:rsidRDefault="004F151F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4F151F" w:rsidRPr="00C2304A" w:rsidRDefault="004F151F" w:rsidP="004F151F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i/>
          <w:lang w:eastAsia="fr-CA"/>
        </w:rPr>
      </w:pPr>
      <w:r w:rsidRPr="00C2304A">
        <w:rPr>
          <w:rFonts w:eastAsia="Times New Roman" w:cs="Times New Roman"/>
          <w:i/>
          <w:highlight w:val="yellow"/>
          <w:lang w:eastAsia="fr-CA"/>
        </w:rPr>
        <w:t>Signature du propriétaire du bâtiment du projet</w:t>
      </w:r>
    </w:p>
    <w:p w:rsidR="004F151F" w:rsidRPr="00E70CD0" w:rsidRDefault="004F151F" w:rsidP="004F151F">
      <w:pPr>
        <w:spacing w:after="0" w:line="240" w:lineRule="auto"/>
        <w:rPr>
          <w:rFonts w:eastAsia="Times New Roman" w:cs="Times New Roman"/>
          <w:i/>
          <w:highlight w:val="yellow"/>
          <w:lang w:eastAsia="fr-CA"/>
        </w:rPr>
      </w:pPr>
      <w:r w:rsidRPr="00E70CD0">
        <w:rPr>
          <w:rFonts w:eastAsia="Times New Roman" w:cs="Times New Roman"/>
          <w:i/>
          <w:highlight w:val="yellow"/>
          <w:lang w:eastAsia="fr-CA"/>
        </w:rPr>
        <w:t xml:space="preserve">Nom du propriétaire ou de son mandataire qui signe </w:t>
      </w:r>
    </w:p>
    <w:p w:rsid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  <w:highlight w:val="yellow"/>
        </w:rPr>
      </w:pPr>
    </w:p>
    <w:p w:rsidR="000D4BD0" w:rsidRPr="000D4BD0" w:rsidRDefault="000D4BD0" w:rsidP="000D4BD0">
      <w:pPr>
        <w:pStyle w:val="Sansinterligne"/>
        <w:rPr>
          <w:rFonts w:asciiTheme="minorHAnsi" w:hAnsiTheme="minorHAnsi"/>
        </w:rPr>
      </w:pPr>
      <w:r w:rsidRPr="000D4BD0">
        <w:rPr>
          <w:rFonts w:asciiTheme="minorHAnsi" w:hAnsiTheme="minorHAnsi"/>
          <w:highlight w:val="cyan"/>
        </w:rPr>
        <w:t xml:space="preserve">NB : Si le propriétaire est représenté par une autre personne, veuillez nous envoyer </w:t>
      </w:r>
      <w:r w:rsidRPr="000D4BD0">
        <w:rPr>
          <w:rFonts w:asciiTheme="minorHAnsi" w:hAnsiTheme="minorHAnsi"/>
          <w:highlight w:val="cyan"/>
          <w:u w:val="single"/>
        </w:rPr>
        <w:t>le mandat / la procuration</w:t>
      </w:r>
      <w:r w:rsidRPr="000D4BD0">
        <w:rPr>
          <w:rFonts w:asciiTheme="minorHAnsi" w:hAnsiTheme="minorHAnsi"/>
          <w:highlight w:val="cyan"/>
        </w:rPr>
        <w:t xml:space="preserve"> qui spécifie que cette personne est bien autorisée par le propriétaire à signer la lettre d’engagement.</w:t>
      </w:r>
    </w:p>
    <w:p w:rsidR="000D4BD0" w:rsidRPr="000D4BD0" w:rsidRDefault="000D4BD0" w:rsidP="000D4BD0">
      <w:pPr>
        <w:pStyle w:val="Sansinterligne"/>
        <w:spacing w:line="276" w:lineRule="auto"/>
        <w:jc w:val="both"/>
        <w:rPr>
          <w:rFonts w:asciiTheme="minorHAnsi" w:hAnsiTheme="minorHAnsi"/>
        </w:rPr>
      </w:pPr>
    </w:p>
    <w:p w:rsidR="00B06B03" w:rsidRDefault="00B06B03" w:rsidP="00986BA9"/>
    <w:sectPr w:rsidR="00B06B03" w:rsidSect="00163BD0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E1" w:rsidRDefault="005C2BE1" w:rsidP="00FD17CE">
      <w:pPr>
        <w:spacing w:after="0" w:line="240" w:lineRule="auto"/>
      </w:pPr>
      <w:r>
        <w:separator/>
      </w:r>
    </w:p>
  </w:endnote>
  <w:endnote w:type="continuationSeparator" w:id="0">
    <w:p w:rsidR="005C2BE1" w:rsidRDefault="005C2BE1" w:rsidP="00FD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06966"/>
      <w:docPartObj>
        <w:docPartGallery w:val="Page Numbers (Bottom of Page)"/>
        <w:docPartUnique/>
      </w:docPartObj>
    </w:sdtPr>
    <w:sdtEndPr/>
    <w:sdtContent>
      <w:p w:rsidR="000D4BD0" w:rsidRDefault="000D4BD0" w:rsidP="000D4B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D0" w:rsidRPr="00163BD0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82766"/>
      <w:docPartObj>
        <w:docPartGallery w:val="Page Numbers (Bottom of Page)"/>
        <w:docPartUnique/>
      </w:docPartObj>
    </w:sdtPr>
    <w:sdtEndPr/>
    <w:sdtContent>
      <w:p w:rsidR="000D4BD0" w:rsidRDefault="000D4BD0" w:rsidP="000D4B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92" w:rsidRPr="00C87092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E1" w:rsidRDefault="005C2BE1" w:rsidP="00FD17CE">
      <w:pPr>
        <w:spacing w:after="0" w:line="240" w:lineRule="auto"/>
      </w:pPr>
      <w:r>
        <w:separator/>
      </w:r>
    </w:p>
  </w:footnote>
  <w:footnote w:type="continuationSeparator" w:id="0">
    <w:p w:rsidR="005C2BE1" w:rsidRDefault="005C2BE1" w:rsidP="00FD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530"/>
      <w:gridCol w:w="5486"/>
    </w:tblGrid>
    <w:tr w:rsidR="00FD17CE" w:rsidRPr="000B3362" w:rsidTr="001460AC">
      <w:tc>
        <w:tcPr>
          <w:tcW w:w="5623" w:type="dxa"/>
          <w:shd w:val="clear" w:color="auto" w:fill="auto"/>
        </w:tcPr>
        <w:p w:rsidR="00FD17CE" w:rsidRPr="000B3362" w:rsidRDefault="00FD17CE" w:rsidP="001460AC">
          <w:pPr>
            <w:pStyle w:val="En-tte"/>
            <w:spacing w:before="120" w:after="120"/>
            <w:rPr>
              <w:rFonts w:ascii="Calibri" w:hAnsi="Calibri" w:cs="Arial"/>
              <w:color w:val="0000FF"/>
            </w:rPr>
          </w:pPr>
          <w:r>
            <w:rPr>
              <w:rFonts w:ascii="Calibri" w:hAnsi="Calibri" w:cs="Arial"/>
              <w:noProof/>
              <w:color w:val="0000FF"/>
              <w:lang w:eastAsia="fr-CA"/>
            </w:rPr>
            <w:drawing>
              <wp:inline distT="0" distB="0" distL="0" distR="0" wp14:anchorId="1C9B0486" wp14:editId="02093AE3">
                <wp:extent cx="1371600" cy="315595"/>
                <wp:effectExtent l="0" t="0" r="0" b="825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17CE" w:rsidRPr="000B3362" w:rsidRDefault="00FD17CE" w:rsidP="001460AC">
          <w:pPr>
            <w:pStyle w:val="En-tte"/>
            <w:rPr>
              <w:rFonts w:ascii="Calibri" w:hAnsi="Calibri" w:cs="Arial"/>
              <w:b/>
              <w:sz w:val="16"/>
              <w:szCs w:val="16"/>
            </w:rPr>
          </w:pPr>
          <w:r w:rsidRPr="000B3362">
            <w:rPr>
              <w:rFonts w:ascii="Calibri" w:hAnsi="Calibri" w:cs="Arial"/>
              <w:b/>
              <w:sz w:val="16"/>
              <w:szCs w:val="16"/>
            </w:rPr>
            <w:t>Service de l’eau</w:t>
          </w:r>
        </w:p>
        <w:p w:rsidR="00FD17CE" w:rsidRPr="000B3362" w:rsidRDefault="00FD17CE" w:rsidP="001460AC">
          <w:pPr>
            <w:pStyle w:val="En-tte"/>
            <w:spacing w:after="120"/>
            <w:rPr>
              <w:rFonts w:ascii="Calibri" w:hAnsi="Calibri" w:cs="Arial"/>
              <w:sz w:val="16"/>
              <w:szCs w:val="16"/>
            </w:rPr>
          </w:pPr>
          <w:r w:rsidRPr="000B3362">
            <w:rPr>
              <w:rFonts w:ascii="Calibri" w:hAnsi="Calibri" w:cs="Arial"/>
              <w:sz w:val="16"/>
              <w:szCs w:val="16"/>
            </w:rPr>
            <w:t>Réglementation de la gestion de l’eau</w:t>
          </w:r>
        </w:p>
        <w:p w:rsidR="00FD17CE" w:rsidRPr="000B3362" w:rsidRDefault="00FD17CE" w:rsidP="001460AC">
          <w:pPr>
            <w:pStyle w:val="En-tte"/>
            <w:rPr>
              <w:rFonts w:ascii="Calibri" w:hAnsi="Calibri" w:cs="Arial"/>
              <w:sz w:val="16"/>
              <w:szCs w:val="16"/>
            </w:rPr>
          </w:pPr>
          <w:r w:rsidRPr="000B3362">
            <w:rPr>
              <w:rFonts w:ascii="Calibri" w:hAnsi="Calibri" w:cs="Arial"/>
              <w:sz w:val="16"/>
              <w:szCs w:val="16"/>
            </w:rPr>
            <w:t>Tél. : 514 872-7253</w:t>
          </w:r>
        </w:p>
        <w:p w:rsidR="00FD17CE" w:rsidRPr="000B3362" w:rsidRDefault="00FD17CE" w:rsidP="001460AC">
          <w:pPr>
            <w:pStyle w:val="En-tte"/>
            <w:rPr>
              <w:rFonts w:ascii="Calibri" w:hAnsi="Calibri" w:cs="Arial"/>
              <w:sz w:val="16"/>
              <w:szCs w:val="16"/>
            </w:rPr>
          </w:pPr>
          <w:r w:rsidRPr="000B3362">
            <w:rPr>
              <w:rFonts w:ascii="Calibri" w:hAnsi="Calibri" w:cs="Arial"/>
              <w:sz w:val="16"/>
              <w:szCs w:val="16"/>
            </w:rPr>
            <w:t>Courriel : reglementation_eau@ville.montreal.qc.ca</w:t>
          </w:r>
        </w:p>
        <w:p w:rsidR="00FD17CE" w:rsidRPr="000B3362" w:rsidRDefault="00FD17CE" w:rsidP="001460AC">
          <w:pPr>
            <w:pStyle w:val="En-tte"/>
            <w:rPr>
              <w:rFonts w:ascii="Calibri" w:hAnsi="Calibri" w:cs="Arial"/>
              <w:sz w:val="16"/>
              <w:szCs w:val="16"/>
            </w:rPr>
          </w:pPr>
          <w:r w:rsidRPr="000B3362">
            <w:rPr>
              <w:rFonts w:ascii="Calibri" w:hAnsi="Calibri" w:cs="Arial"/>
              <w:sz w:val="16"/>
              <w:szCs w:val="16"/>
            </w:rPr>
            <w:t>Internet : ville.montreal.qc.ca/</w:t>
          </w:r>
          <w:proofErr w:type="spellStart"/>
          <w:r w:rsidRPr="000B3362">
            <w:rPr>
              <w:rFonts w:ascii="Calibri" w:hAnsi="Calibri" w:cs="Arial"/>
              <w:sz w:val="16"/>
              <w:szCs w:val="16"/>
            </w:rPr>
            <w:t>eau_approbations</w:t>
          </w:r>
          <w:proofErr w:type="spellEnd"/>
        </w:p>
      </w:tc>
      <w:tc>
        <w:tcPr>
          <w:tcW w:w="5623" w:type="dxa"/>
          <w:shd w:val="clear" w:color="auto" w:fill="auto"/>
        </w:tcPr>
        <w:p w:rsidR="004E5176" w:rsidRDefault="004E5176" w:rsidP="001460AC">
          <w:pPr>
            <w:pStyle w:val="En-tte"/>
            <w:jc w:val="right"/>
            <w:rPr>
              <w:rFonts w:ascii="Calibri" w:hAnsi="Calibri" w:cs="Arial"/>
              <w:b/>
            </w:rPr>
          </w:pPr>
        </w:p>
        <w:p w:rsidR="00FD17CE" w:rsidRPr="00DD2DCD" w:rsidRDefault="00DD2DCD" w:rsidP="001460AC">
          <w:pPr>
            <w:pStyle w:val="En-tte"/>
            <w:jc w:val="right"/>
            <w:rPr>
              <w:rFonts w:ascii="Calibri" w:hAnsi="Calibri" w:cs="Arial"/>
              <w:b/>
              <w:sz w:val="32"/>
              <w:szCs w:val="32"/>
            </w:rPr>
          </w:pPr>
          <w:r w:rsidRPr="00DD2DCD">
            <w:rPr>
              <w:rFonts w:ascii="Calibri" w:hAnsi="Calibri" w:cs="Arial"/>
              <w:b/>
              <w:sz w:val="32"/>
              <w:szCs w:val="32"/>
            </w:rPr>
            <w:t>R</w:t>
          </w:r>
          <w:r w:rsidR="00FD17CE" w:rsidRPr="00DD2DCD">
            <w:rPr>
              <w:rFonts w:ascii="Calibri" w:hAnsi="Calibri" w:cs="Arial"/>
              <w:b/>
              <w:sz w:val="32"/>
              <w:szCs w:val="32"/>
            </w:rPr>
            <w:t>étention des eaux pluviales</w:t>
          </w:r>
        </w:p>
        <w:p w:rsidR="00FD17CE" w:rsidRPr="00312A41" w:rsidRDefault="00DD2DCD" w:rsidP="001460AC">
          <w:pPr>
            <w:pStyle w:val="En-tte"/>
            <w:jc w:val="right"/>
            <w:rPr>
              <w:rFonts w:ascii="Calibri" w:hAnsi="Calibri" w:cs="Arial"/>
              <w:sz w:val="32"/>
              <w:szCs w:val="32"/>
            </w:rPr>
          </w:pPr>
          <w:r w:rsidRPr="00312A41">
            <w:rPr>
              <w:rFonts w:ascii="Calibri" w:hAnsi="Calibri" w:cs="Arial"/>
              <w:sz w:val="32"/>
              <w:szCs w:val="32"/>
            </w:rPr>
            <w:t>Documents à fournir</w:t>
          </w:r>
        </w:p>
        <w:p w:rsidR="00FD17CE" w:rsidRPr="000B3362" w:rsidRDefault="00FD17CE" w:rsidP="001460AC">
          <w:pPr>
            <w:pStyle w:val="En-tte"/>
            <w:jc w:val="right"/>
            <w:rPr>
              <w:rFonts w:ascii="Calibri" w:hAnsi="Calibri" w:cs="Arial"/>
            </w:rPr>
          </w:pPr>
        </w:p>
        <w:p w:rsidR="00FD17CE" w:rsidRPr="000B3362" w:rsidRDefault="00FD17CE" w:rsidP="001460AC">
          <w:pPr>
            <w:pStyle w:val="En-tte"/>
            <w:spacing w:after="120"/>
            <w:jc w:val="right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:rsidR="00FD17CE" w:rsidRDefault="00FD17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19" w:rsidRDefault="008551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332"/>
    <w:multiLevelType w:val="hybridMultilevel"/>
    <w:tmpl w:val="31700E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2A1"/>
    <w:multiLevelType w:val="hybridMultilevel"/>
    <w:tmpl w:val="EF9E309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B58A1"/>
    <w:multiLevelType w:val="hybridMultilevel"/>
    <w:tmpl w:val="99E0B9CC"/>
    <w:lvl w:ilvl="0" w:tplc="DAD83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5419"/>
    <w:multiLevelType w:val="hybridMultilevel"/>
    <w:tmpl w:val="6D60856A"/>
    <w:lvl w:ilvl="0" w:tplc="BDA61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E41"/>
    <w:multiLevelType w:val="hybridMultilevel"/>
    <w:tmpl w:val="9C702436"/>
    <w:lvl w:ilvl="0" w:tplc="971A5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76FF"/>
    <w:multiLevelType w:val="hybridMultilevel"/>
    <w:tmpl w:val="6D60856A"/>
    <w:lvl w:ilvl="0" w:tplc="BDA61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468A"/>
    <w:multiLevelType w:val="hybridMultilevel"/>
    <w:tmpl w:val="431C0158"/>
    <w:lvl w:ilvl="0" w:tplc="1D384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2324"/>
    <w:multiLevelType w:val="hybridMultilevel"/>
    <w:tmpl w:val="4994256C"/>
    <w:lvl w:ilvl="0" w:tplc="A118C490">
      <w:numFmt w:val="bullet"/>
      <w:lvlText w:val="-"/>
      <w:lvlJc w:val="left"/>
      <w:pPr>
        <w:ind w:left="1068" w:hanging="360"/>
      </w:pPr>
      <w:rPr>
        <w:rFonts w:ascii="Helv" w:eastAsia="Calibri" w:hAnsi="Helv" w:cs="Times New Roman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471574"/>
    <w:multiLevelType w:val="hybridMultilevel"/>
    <w:tmpl w:val="E49CE1F8"/>
    <w:lvl w:ilvl="0" w:tplc="5DBC9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CE"/>
    <w:rsid w:val="00031B88"/>
    <w:rsid w:val="00063410"/>
    <w:rsid w:val="00080ADC"/>
    <w:rsid w:val="000D4BD0"/>
    <w:rsid w:val="00104A8C"/>
    <w:rsid w:val="00163BD0"/>
    <w:rsid w:val="00194DA4"/>
    <w:rsid w:val="001B7F13"/>
    <w:rsid w:val="00200B70"/>
    <w:rsid w:val="00242080"/>
    <w:rsid w:val="00245402"/>
    <w:rsid w:val="00312A41"/>
    <w:rsid w:val="00350F85"/>
    <w:rsid w:val="00362AC4"/>
    <w:rsid w:val="004925B9"/>
    <w:rsid w:val="004A2FF3"/>
    <w:rsid w:val="004C274A"/>
    <w:rsid w:val="004E5176"/>
    <w:rsid w:val="004F151F"/>
    <w:rsid w:val="004F4369"/>
    <w:rsid w:val="005074C2"/>
    <w:rsid w:val="00516A5D"/>
    <w:rsid w:val="00560026"/>
    <w:rsid w:val="005A436E"/>
    <w:rsid w:val="005C2BE1"/>
    <w:rsid w:val="00617FF2"/>
    <w:rsid w:val="00620915"/>
    <w:rsid w:val="00715F45"/>
    <w:rsid w:val="00806C8A"/>
    <w:rsid w:val="008476D6"/>
    <w:rsid w:val="00855119"/>
    <w:rsid w:val="008C472A"/>
    <w:rsid w:val="009417C2"/>
    <w:rsid w:val="00971876"/>
    <w:rsid w:val="00986BA9"/>
    <w:rsid w:val="00996CB5"/>
    <w:rsid w:val="00A40A86"/>
    <w:rsid w:val="00A5503A"/>
    <w:rsid w:val="00AE48C8"/>
    <w:rsid w:val="00B06B03"/>
    <w:rsid w:val="00B324B2"/>
    <w:rsid w:val="00B57762"/>
    <w:rsid w:val="00B94842"/>
    <w:rsid w:val="00BB5B86"/>
    <w:rsid w:val="00BD00A1"/>
    <w:rsid w:val="00C2304A"/>
    <w:rsid w:val="00C87092"/>
    <w:rsid w:val="00C91933"/>
    <w:rsid w:val="00DD2DCD"/>
    <w:rsid w:val="00E424D2"/>
    <w:rsid w:val="00E70CD0"/>
    <w:rsid w:val="00EB53F9"/>
    <w:rsid w:val="00EE3801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7CE"/>
  </w:style>
  <w:style w:type="paragraph" w:styleId="Pieddepage">
    <w:name w:val="footer"/>
    <w:basedOn w:val="Normal"/>
    <w:link w:val="PieddepageCar"/>
    <w:uiPriority w:val="99"/>
    <w:unhideWhenUsed/>
    <w:rsid w:val="00FD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7CE"/>
  </w:style>
  <w:style w:type="paragraph" w:styleId="Textedebulles">
    <w:name w:val="Balloon Text"/>
    <w:basedOn w:val="Normal"/>
    <w:link w:val="TextedebullesCar"/>
    <w:uiPriority w:val="99"/>
    <w:semiHidden/>
    <w:unhideWhenUsed/>
    <w:rsid w:val="00FD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CE"/>
    <w:rPr>
      <w:rFonts w:ascii="Tahoma" w:hAnsi="Tahoma" w:cs="Tahoma"/>
      <w:sz w:val="16"/>
      <w:szCs w:val="16"/>
    </w:rPr>
  </w:style>
  <w:style w:type="character" w:styleId="Lienhypertexte">
    <w:name w:val="Hyperlink"/>
    <w:rsid w:val="005A436E"/>
    <w:rPr>
      <w:color w:val="0000FF"/>
      <w:u w:val="single"/>
    </w:rPr>
  </w:style>
  <w:style w:type="paragraph" w:styleId="Sansinterligne">
    <w:name w:val="No Spacing"/>
    <w:uiPriority w:val="1"/>
    <w:qFormat/>
    <w:rsid w:val="000D4BD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63BD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31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7CE"/>
  </w:style>
  <w:style w:type="paragraph" w:styleId="Pieddepage">
    <w:name w:val="footer"/>
    <w:basedOn w:val="Normal"/>
    <w:link w:val="PieddepageCar"/>
    <w:uiPriority w:val="99"/>
    <w:unhideWhenUsed/>
    <w:rsid w:val="00FD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7CE"/>
  </w:style>
  <w:style w:type="paragraph" w:styleId="Textedebulles">
    <w:name w:val="Balloon Text"/>
    <w:basedOn w:val="Normal"/>
    <w:link w:val="TextedebullesCar"/>
    <w:uiPriority w:val="99"/>
    <w:semiHidden/>
    <w:unhideWhenUsed/>
    <w:rsid w:val="00FD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CE"/>
    <w:rPr>
      <w:rFonts w:ascii="Tahoma" w:hAnsi="Tahoma" w:cs="Tahoma"/>
      <w:sz w:val="16"/>
      <w:szCs w:val="16"/>
    </w:rPr>
  </w:style>
  <w:style w:type="character" w:styleId="Lienhypertexte">
    <w:name w:val="Hyperlink"/>
    <w:rsid w:val="005A436E"/>
    <w:rPr>
      <w:color w:val="0000FF"/>
      <w:u w:val="single"/>
    </w:rPr>
  </w:style>
  <w:style w:type="paragraph" w:styleId="Sansinterligne">
    <w:name w:val="No Spacing"/>
    <w:uiPriority w:val="1"/>
    <w:qFormat/>
    <w:rsid w:val="000D4BD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63BD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31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ille.montreal.qc.ca/pls/portal/docs/PAGE/EAU_FR/MEDIA/DOCUMENTS/DECLARATION_CONFORMITE_LQE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lle.montreal.qc.ca/pls/portal/docs/page/eau_fr/media/documents/frep_2018.xls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6A37-F304-4B91-9D06-6DC4216E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Trudel-Beaulieu</dc:creator>
  <cp:lastModifiedBy>Olivier Trudel-Beaulieu</cp:lastModifiedBy>
  <cp:revision>2</cp:revision>
  <dcterms:created xsi:type="dcterms:W3CDTF">2018-11-06T14:26:00Z</dcterms:created>
  <dcterms:modified xsi:type="dcterms:W3CDTF">2018-11-06T14:26:00Z</dcterms:modified>
</cp:coreProperties>
</file>